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CFD" w:rsidRDefault="006B4A33">
      <w:pPr>
        <w:spacing w:line="276" w:lineRule="auto"/>
        <w:rPr>
          <w:b/>
          <w:sz w:val="28"/>
          <w:szCs w:val="26"/>
        </w:rPr>
      </w:pPr>
      <w:bookmarkStart w:id="0" w:name="_Hlk68639322"/>
      <w:r>
        <w:rPr>
          <w:b/>
          <w:sz w:val="28"/>
          <w:szCs w:val="26"/>
        </w:rPr>
        <w:t>SỞ GIÁO DỤC VÀ ĐÀO TẠO QUẢNG NAM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BẢNG ĐẶC TẢ KĨ THUẬT ĐỀ KIỂM TRA CUỐI KÌ II</w:t>
      </w:r>
    </w:p>
    <w:p w:rsidR="00C51CFD" w:rsidRDefault="006B4A33">
      <w:pPr>
        <w:spacing w:line="276" w:lineRule="auto"/>
        <w:ind w:left="2880" w:firstLine="720"/>
        <w:jc w:val="center"/>
        <w:rPr>
          <w:b/>
          <w:color w:val="FF0000"/>
          <w:sz w:val="28"/>
          <w:szCs w:val="26"/>
          <w:lang w:val="vi-VN"/>
        </w:rPr>
      </w:pPr>
      <w:r>
        <w:rPr>
          <w:b/>
          <w:sz w:val="28"/>
          <w:szCs w:val="26"/>
        </w:rPr>
        <w:t xml:space="preserve">                                        MÔN: </w:t>
      </w:r>
      <w:r>
        <w:rPr>
          <w:b/>
          <w:color w:val="FF0000"/>
          <w:sz w:val="28"/>
          <w:szCs w:val="26"/>
          <w:lang w:val="vi-VN"/>
        </w:rPr>
        <w:t xml:space="preserve">SINH HỌC LỚP </w:t>
      </w:r>
      <w:proofErr w:type="gramStart"/>
      <w:r>
        <w:rPr>
          <w:b/>
          <w:color w:val="FF0000"/>
          <w:sz w:val="28"/>
          <w:szCs w:val="26"/>
          <w:lang w:val="vi-VN"/>
        </w:rPr>
        <w:t>10</w:t>
      </w:r>
      <w:r>
        <w:rPr>
          <w:b/>
          <w:color w:val="FF0000"/>
          <w:sz w:val="28"/>
          <w:szCs w:val="26"/>
        </w:rPr>
        <w:t xml:space="preserve">  </w:t>
      </w:r>
      <w:r>
        <w:rPr>
          <w:b/>
          <w:sz w:val="28"/>
          <w:szCs w:val="26"/>
        </w:rPr>
        <w:t>–</w:t>
      </w:r>
      <w:proofErr w:type="gramEnd"/>
      <w:r>
        <w:rPr>
          <w:b/>
          <w:sz w:val="28"/>
          <w:szCs w:val="26"/>
        </w:rPr>
        <w:t xml:space="preserve"> THỜI GIAN LÀM BÀI: </w:t>
      </w:r>
      <w:r>
        <w:rPr>
          <w:b/>
          <w:color w:val="FF0000"/>
          <w:sz w:val="28"/>
          <w:szCs w:val="26"/>
          <w:lang w:val="vi-VN"/>
        </w:rPr>
        <w:t>45</w:t>
      </w:r>
      <w:r>
        <w:rPr>
          <w:b/>
          <w:color w:val="FF0000"/>
          <w:sz w:val="28"/>
          <w:szCs w:val="26"/>
        </w:rPr>
        <w:t xml:space="preserve"> </w:t>
      </w:r>
      <w:proofErr w:type="spellStart"/>
      <w:r>
        <w:rPr>
          <w:b/>
          <w:color w:val="FF0000"/>
          <w:sz w:val="28"/>
          <w:szCs w:val="26"/>
        </w:rPr>
        <w:t>phút</w:t>
      </w:r>
      <w:proofErr w:type="spellEnd"/>
    </w:p>
    <w:p w:rsidR="00C51CFD" w:rsidRDefault="00C51CFD">
      <w:pPr>
        <w:spacing w:line="276" w:lineRule="auto"/>
        <w:ind w:left="2880" w:firstLine="720"/>
        <w:jc w:val="center"/>
        <w:rPr>
          <w:b/>
          <w:sz w:val="28"/>
          <w:szCs w:val="26"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731"/>
        <w:gridCol w:w="1209"/>
        <w:gridCol w:w="606"/>
        <w:gridCol w:w="849"/>
        <w:gridCol w:w="9979"/>
      </w:tblGrid>
      <w:tr w:rsidR="00434A54" w:rsidTr="00DE49DE">
        <w:trPr>
          <w:tblHeader/>
        </w:trPr>
        <w:tc>
          <w:tcPr>
            <w:tcW w:w="1242" w:type="dxa"/>
          </w:tcPr>
          <w:p w:rsidR="00434A54" w:rsidRDefault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Nội dung KT</w:t>
            </w:r>
          </w:p>
        </w:tc>
        <w:tc>
          <w:tcPr>
            <w:tcW w:w="1731" w:type="dxa"/>
          </w:tcPr>
          <w:p w:rsidR="00434A54" w:rsidRDefault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Đơn vị kiến thức</w:t>
            </w:r>
          </w:p>
        </w:tc>
        <w:tc>
          <w:tcPr>
            <w:tcW w:w="1209" w:type="dxa"/>
          </w:tcPr>
          <w:p w:rsidR="00434A54" w:rsidRDefault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Mức độ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Số câu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Số điểm</w:t>
            </w:r>
          </w:p>
        </w:tc>
        <w:tc>
          <w:tcPr>
            <w:tcW w:w="9979" w:type="dxa"/>
          </w:tcPr>
          <w:p w:rsidR="00434A54" w:rsidRDefault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Mô tả</w:t>
            </w:r>
          </w:p>
        </w:tc>
      </w:tr>
      <w:tr w:rsidR="00434A54" w:rsidTr="00DE49DE">
        <w:tc>
          <w:tcPr>
            <w:tcW w:w="1242" w:type="dxa"/>
            <w:vMerge w:val="restart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Phân bào</w:t>
            </w:r>
          </w:p>
        </w:tc>
        <w:tc>
          <w:tcPr>
            <w:tcW w:w="1731" w:type="dxa"/>
            <w:vMerge w:val="restart"/>
          </w:tcPr>
          <w:p w:rsidR="00434A54" w:rsidRPr="006C67C6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 w:rsidRPr="006C67C6">
              <w:rPr>
                <w:b/>
                <w:sz w:val="26"/>
                <w:szCs w:val="26"/>
                <w:lang w:val="vi-VN"/>
              </w:rPr>
              <w:t>Chu kì tế bào và quá trình nguyên phân</w:t>
            </w: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Nhận biết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1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1/3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- Nhận biết được</w:t>
            </w:r>
            <w:r>
              <w:rPr>
                <w:sz w:val="26"/>
                <w:szCs w:val="26"/>
                <w:lang w:val="vi-VN"/>
              </w:rPr>
              <w:t xml:space="preserve"> những diễn biến cơ bản của các kì trong nguyên phân.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Vận dụng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1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Xác định được </w:t>
            </w:r>
            <w:r>
              <w:rPr>
                <w:sz w:val="26"/>
                <w:szCs w:val="26"/>
                <w:lang w:val="vi-VN"/>
              </w:rPr>
              <w:t>các giai đoạn của chu kì tế bào.</w:t>
            </w:r>
          </w:p>
          <w:p w:rsidR="00434A54" w:rsidRDefault="00434A54">
            <w:pPr>
              <w:spacing w:line="276" w:lineRule="auto"/>
              <w:rPr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- Xác định được</w:t>
            </w:r>
            <w:r>
              <w:rPr>
                <w:sz w:val="26"/>
                <w:szCs w:val="26"/>
                <w:lang w:val="vi-VN"/>
              </w:rPr>
              <w:t xml:space="preserve"> số lượng và trạng thái NST trong mỗi giai đoạn của chu kì tế bào. </w:t>
            </w:r>
          </w:p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- Xác định được</w:t>
            </w:r>
            <w:r>
              <w:rPr>
                <w:sz w:val="26"/>
                <w:szCs w:val="26"/>
                <w:lang w:val="vi-VN"/>
              </w:rPr>
              <w:t xml:space="preserve"> số tế bào con tạo ra sau một số lần nguyên phân. 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 w:val="restart"/>
          </w:tcPr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Giảm phân </w:t>
            </w: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Nhận biết </w:t>
            </w:r>
          </w:p>
        </w:tc>
        <w:tc>
          <w:tcPr>
            <w:tcW w:w="606" w:type="dxa"/>
          </w:tcPr>
          <w:p w:rsidR="00434A54" w:rsidRPr="006C67C6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</w:t>
            </w:r>
          </w:p>
        </w:tc>
        <w:tc>
          <w:tcPr>
            <w:tcW w:w="849" w:type="dxa"/>
          </w:tcPr>
          <w:p w:rsidR="00434A54" w:rsidRPr="006C67C6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sz w:val="26"/>
                <w:szCs w:val="26"/>
                <w:lang w:val="vi-VN"/>
              </w:rPr>
            </w:pPr>
            <w:r w:rsidRPr="006C67C6">
              <w:rPr>
                <w:b/>
                <w:sz w:val="26"/>
                <w:szCs w:val="26"/>
                <w:lang w:val="vi-VN"/>
              </w:rPr>
              <w:t xml:space="preserve">- Tái hiện được </w:t>
            </w:r>
            <w:r>
              <w:rPr>
                <w:sz w:val="26"/>
                <w:szCs w:val="26"/>
                <w:lang w:val="vi-VN"/>
              </w:rPr>
              <w:t xml:space="preserve">khái niệm giảm phân và nhận biết được loại tế bào thực hiện giảm phân. </w:t>
            </w:r>
          </w:p>
          <w:p w:rsidR="00434A54" w:rsidRDefault="00434A54">
            <w:pPr>
              <w:spacing w:line="276" w:lineRule="auto"/>
              <w:rPr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- Nhận biết được</w:t>
            </w:r>
            <w:r>
              <w:rPr>
                <w:sz w:val="26"/>
                <w:szCs w:val="26"/>
                <w:lang w:val="vi-VN"/>
              </w:rPr>
              <w:t xml:space="preserve"> những diễn biến chính của các kì trong giảm phân.</w:t>
            </w:r>
          </w:p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Nêu được </w:t>
            </w:r>
            <w:r>
              <w:rPr>
                <w:sz w:val="26"/>
                <w:szCs w:val="26"/>
                <w:lang w:val="vi-VN"/>
              </w:rPr>
              <w:t>kết quả của giảm phân.</w:t>
            </w:r>
            <w:r>
              <w:rPr>
                <w:b/>
                <w:sz w:val="26"/>
                <w:szCs w:val="26"/>
                <w:lang w:val="vi-VN"/>
              </w:rPr>
              <w:t xml:space="preserve"> 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Thông hiểu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Xác định được </w:t>
            </w:r>
            <w:r>
              <w:rPr>
                <w:sz w:val="26"/>
                <w:szCs w:val="26"/>
                <w:lang w:val="vi-VN"/>
              </w:rPr>
              <w:t>các kì của giảm phân bằng hình vẽ.</w:t>
            </w:r>
          </w:p>
          <w:p w:rsidR="00434A54" w:rsidRDefault="00434A54">
            <w:pPr>
              <w:spacing w:line="276" w:lineRule="auto"/>
              <w:rPr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Phân biệt được </w:t>
            </w:r>
            <w:r>
              <w:rPr>
                <w:sz w:val="26"/>
                <w:szCs w:val="26"/>
                <w:lang w:val="vi-VN"/>
              </w:rPr>
              <w:t>đặc điểm của mỗi kì trong giảm phân.</w:t>
            </w:r>
          </w:p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Hiểu được </w:t>
            </w:r>
            <w:r>
              <w:rPr>
                <w:sz w:val="26"/>
                <w:szCs w:val="26"/>
                <w:lang w:val="vi-VN"/>
              </w:rPr>
              <w:t>kết quả của giảm phân 1 và giảm phân 2.</w:t>
            </w:r>
          </w:p>
        </w:tc>
      </w:tr>
      <w:tr w:rsidR="00434A54" w:rsidTr="00DE49DE">
        <w:tc>
          <w:tcPr>
            <w:tcW w:w="1242" w:type="dxa"/>
            <w:vMerge w:val="restart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Chuyển hóa vật chất và năng lượng ở vi sinh vật</w:t>
            </w: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 w:val="restart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lastRenderedPageBreak/>
              <w:t xml:space="preserve">Dinh dưỡng, chuyển hóa vật chất và năng lượng ở vi sinh vật. </w:t>
            </w: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Nhận biết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Nhận biết được </w:t>
            </w:r>
            <w:r>
              <w:rPr>
                <w:sz w:val="26"/>
                <w:szCs w:val="26"/>
                <w:lang w:val="vi-VN"/>
              </w:rPr>
              <w:t>các đặc điểm chung của vi sinh vật</w:t>
            </w:r>
            <w:r>
              <w:rPr>
                <w:b/>
                <w:sz w:val="26"/>
                <w:szCs w:val="26"/>
                <w:lang w:val="vi-VN"/>
              </w:rPr>
              <w:t xml:space="preserve">. </w:t>
            </w:r>
          </w:p>
          <w:p w:rsidR="00434A54" w:rsidRDefault="00434A54">
            <w:pPr>
              <w:spacing w:line="276" w:lineRule="auto"/>
              <w:rPr>
                <w:rFonts w:eastAsia="Arial"/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</w:t>
            </w:r>
            <w:r>
              <w:rPr>
                <w:rFonts w:eastAsia="Arial"/>
                <w:b/>
                <w:sz w:val="26"/>
                <w:szCs w:val="26"/>
                <w:lang w:val="vi-VN"/>
              </w:rPr>
              <w:t xml:space="preserve">Gọi được tên </w:t>
            </w:r>
            <w:r>
              <w:rPr>
                <w:rFonts w:eastAsia="Arial"/>
                <w:sz w:val="26"/>
                <w:szCs w:val="26"/>
                <w:lang w:val="vi-VN"/>
              </w:rPr>
              <w:t>các kiểu dinh dưỡng ở vi sinh vật dựa vào nguồn năng lượng và nguồn cacbon chủ yếu</w:t>
            </w:r>
            <w:r>
              <w:rPr>
                <w:rFonts w:eastAsia="Arial"/>
                <w:b/>
                <w:sz w:val="26"/>
                <w:szCs w:val="26"/>
                <w:lang w:val="vi-VN"/>
              </w:rPr>
              <w:t>.</w:t>
            </w:r>
          </w:p>
          <w:p w:rsidR="00434A54" w:rsidRDefault="00434A54" w:rsidP="00433711">
            <w:pPr>
              <w:spacing w:line="276" w:lineRule="auto"/>
              <w:rPr>
                <w:rFonts w:eastAsia="Arial"/>
                <w:b/>
                <w:sz w:val="26"/>
                <w:szCs w:val="26"/>
                <w:lang w:val="vi-VN"/>
              </w:rPr>
            </w:pPr>
            <w:r>
              <w:rPr>
                <w:rFonts w:eastAsia="Arial"/>
                <w:b/>
                <w:sz w:val="26"/>
                <w:szCs w:val="26"/>
                <w:lang w:val="vi-VN"/>
              </w:rPr>
              <w:t xml:space="preserve">- Nhận biết được </w:t>
            </w:r>
            <w:r>
              <w:rPr>
                <w:rFonts w:eastAsia="Arial"/>
                <w:sz w:val="26"/>
                <w:szCs w:val="26"/>
                <w:lang w:val="vi-VN"/>
              </w:rPr>
              <w:t>chất nhận electron cuối cùng trong hô hấp hiếu khí và lên men.</w:t>
            </w:r>
            <w:r>
              <w:rPr>
                <w:rFonts w:eastAsia="Arial"/>
                <w:b/>
                <w:sz w:val="26"/>
                <w:szCs w:val="26"/>
                <w:lang w:val="vi-VN"/>
              </w:rPr>
              <w:t xml:space="preserve"> 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Thông hiểu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1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1/3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Phân biệt được </w:t>
            </w:r>
            <w:r>
              <w:rPr>
                <w:sz w:val="26"/>
                <w:szCs w:val="26"/>
                <w:lang w:val="vi-VN"/>
              </w:rPr>
              <w:t>các kiểu dinh dưỡng ở vi sinh vật.</w:t>
            </w:r>
          </w:p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Xác định được </w:t>
            </w:r>
            <w:r>
              <w:rPr>
                <w:sz w:val="26"/>
                <w:szCs w:val="26"/>
                <w:lang w:val="vi-VN"/>
              </w:rPr>
              <w:t>kiểu chuyển hóa vật chất và năng lượng ở vi sinh vật dựa vào nguồn năng lượng và nguồn cacbon mà vi sinh vật đó sử dụng.</w:t>
            </w:r>
          </w:p>
        </w:tc>
      </w:tr>
      <w:tr w:rsidR="00434A54" w:rsidTr="00DE49DE">
        <w:trPr>
          <w:trHeight w:val="1336"/>
        </w:trPr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 w:val="restart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Quá trình tổng hợp và phân giải các chất của vi sinh vật;Thực hành lên men êtilic và lactic.</w:t>
            </w: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Nhận biết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  <w:szCs w:val="26"/>
                <w:lang w:val="vi-VN"/>
              </w:rPr>
              <w:t>2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  <w:szCs w:val="26"/>
                <w:lang w:val="vi-VN"/>
              </w:rPr>
              <w:t>2/3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bCs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  <w:szCs w:val="26"/>
                <w:lang w:val="vi-VN"/>
              </w:rPr>
              <w:t>- Nêu được</w:t>
            </w:r>
            <w:r>
              <w:rPr>
                <w:bCs/>
                <w:sz w:val="26"/>
                <w:szCs w:val="26"/>
                <w:lang w:val="vi-VN"/>
              </w:rPr>
              <w:t xml:space="preserve"> đặc điểm của quá trình tổng hợp và phân giải các chất ở vi sinh vật. </w:t>
            </w:r>
          </w:p>
          <w:p w:rsidR="00434A54" w:rsidRDefault="00434A54">
            <w:pPr>
              <w:spacing w:line="276" w:lineRule="auto"/>
              <w:rPr>
                <w:b/>
                <w:bCs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</w:t>
            </w:r>
            <w:r>
              <w:rPr>
                <w:b/>
                <w:bCs/>
                <w:sz w:val="26"/>
                <w:szCs w:val="26"/>
                <w:lang w:val="vi-VN"/>
              </w:rPr>
              <w:t xml:space="preserve">Nhận biết được </w:t>
            </w:r>
            <w:r>
              <w:rPr>
                <w:bCs/>
                <w:sz w:val="26"/>
                <w:szCs w:val="26"/>
                <w:lang w:val="vi-VN"/>
              </w:rPr>
              <w:t>các đơn phân dùng để tổng hợp nên các chất ở vi sinh vật.</w:t>
            </w:r>
            <w:r>
              <w:rPr>
                <w:b/>
                <w:bCs/>
                <w:sz w:val="26"/>
                <w:szCs w:val="26"/>
                <w:lang w:val="vi-VN"/>
              </w:rPr>
              <w:t xml:space="preserve"> </w:t>
            </w:r>
          </w:p>
          <w:p w:rsidR="00434A54" w:rsidRDefault="00434A54">
            <w:pPr>
              <w:spacing w:line="276" w:lineRule="auto"/>
              <w:rPr>
                <w:bCs/>
                <w:sz w:val="26"/>
                <w:szCs w:val="26"/>
                <w:lang w:val="vi-VN"/>
              </w:rPr>
            </w:pPr>
            <w:r>
              <w:rPr>
                <w:b/>
                <w:bCs/>
                <w:sz w:val="26"/>
                <w:szCs w:val="26"/>
                <w:lang w:val="vi-VN"/>
              </w:rPr>
              <w:t xml:space="preserve">- Nhận biết được </w:t>
            </w:r>
            <w:r>
              <w:rPr>
                <w:bCs/>
                <w:sz w:val="26"/>
                <w:szCs w:val="26"/>
                <w:lang w:val="vi-VN"/>
              </w:rPr>
              <w:t>tên các loại enzim dùng để phân giải các chất ở vi sinh vật.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Thông hiểu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bCs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</w:t>
            </w:r>
            <w:r>
              <w:rPr>
                <w:b/>
                <w:bCs/>
                <w:sz w:val="26"/>
                <w:szCs w:val="26"/>
                <w:lang w:val="vi-VN"/>
              </w:rPr>
              <w:t xml:space="preserve">Xác định được </w:t>
            </w:r>
            <w:r>
              <w:rPr>
                <w:bCs/>
                <w:sz w:val="26"/>
                <w:szCs w:val="26"/>
                <w:lang w:val="vi-VN"/>
              </w:rPr>
              <w:t>một số loại thực phẩm được sản xuất bằng cách sử dụng các vi sinh vật phân giải.</w:t>
            </w:r>
          </w:p>
          <w:p w:rsidR="00434A54" w:rsidRDefault="00434A54">
            <w:pPr>
              <w:spacing w:line="276" w:lineRule="auto"/>
              <w:rPr>
                <w:bCs/>
                <w:sz w:val="26"/>
                <w:szCs w:val="26"/>
                <w:lang w:val="vi-VN"/>
              </w:rPr>
            </w:pPr>
            <w:r>
              <w:rPr>
                <w:bCs/>
                <w:sz w:val="26"/>
                <w:szCs w:val="26"/>
                <w:lang w:val="vi-VN"/>
              </w:rPr>
              <w:t>-</w:t>
            </w:r>
            <w:r>
              <w:rPr>
                <w:b/>
                <w:bCs/>
                <w:sz w:val="26"/>
                <w:szCs w:val="26"/>
                <w:lang w:val="vi-VN"/>
              </w:rPr>
              <w:t xml:space="preserve">  Xác định được </w:t>
            </w:r>
            <w:r>
              <w:rPr>
                <w:bCs/>
                <w:sz w:val="26"/>
                <w:szCs w:val="26"/>
                <w:lang w:val="vi-VN"/>
              </w:rPr>
              <w:t>sản phẩm tạo thành của quá trình lên men.</w:t>
            </w:r>
          </w:p>
        </w:tc>
      </w:tr>
      <w:tr w:rsidR="00434A54" w:rsidTr="00DE49DE">
        <w:tc>
          <w:tcPr>
            <w:tcW w:w="1242" w:type="dxa"/>
            <w:vMerge w:val="restart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Sinh trưởng và sinh sản của vi sinh vật. </w:t>
            </w:r>
          </w:p>
        </w:tc>
        <w:tc>
          <w:tcPr>
            <w:tcW w:w="1731" w:type="dxa"/>
            <w:vMerge w:val="restart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Sinh trưởng, sinh sản của vi sinh vật</w:t>
            </w: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Nhận biết</w:t>
            </w:r>
          </w:p>
        </w:tc>
        <w:tc>
          <w:tcPr>
            <w:tcW w:w="606" w:type="dxa"/>
          </w:tcPr>
          <w:p w:rsidR="00434A54" w:rsidRP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 w:rsidRPr="00434A54">
              <w:rPr>
                <w:b/>
                <w:sz w:val="26"/>
                <w:szCs w:val="26"/>
                <w:lang w:val="vi-VN"/>
              </w:rPr>
              <w:t>3</w:t>
            </w:r>
          </w:p>
        </w:tc>
        <w:tc>
          <w:tcPr>
            <w:tcW w:w="849" w:type="dxa"/>
          </w:tcPr>
          <w:p w:rsidR="00434A54" w:rsidRP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 w:rsidRPr="00434A54">
              <w:rPr>
                <w:b/>
                <w:sz w:val="26"/>
                <w:szCs w:val="26"/>
                <w:lang w:val="vi-VN"/>
              </w:rPr>
              <w:t>1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- </w:t>
            </w:r>
            <w:r>
              <w:rPr>
                <w:b/>
                <w:sz w:val="26"/>
                <w:szCs w:val="26"/>
                <w:lang w:val="vi-VN"/>
              </w:rPr>
              <w:t>Nhận biết được</w:t>
            </w:r>
            <w:r>
              <w:rPr>
                <w:sz w:val="26"/>
                <w:szCs w:val="26"/>
                <w:lang w:val="vi-VN"/>
              </w:rPr>
              <w:t xml:space="preserve"> đặc điểm của môi trường nuôi cấy không liên tục và môi trường nuôi cấy liên tục. </w:t>
            </w:r>
          </w:p>
          <w:p w:rsidR="00434A54" w:rsidRDefault="00434A54">
            <w:pPr>
              <w:spacing w:line="276" w:lineRule="auto"/>
              <w:rPr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Nhận biết  được </w:t>
            </w:r>
            <w:r>
              <w:rPr>
                <w:sz w:val="26"/>
                <w:szCs w:val="26"/>
                <w:lang w:val="vi-VN"/>
              </w:rPr>
              <w:t>đặc điểm sinh trưởng của quần thể vi khuẩn trong môi trường nuôi cấy không liên tục.</w:t>
            </w:r>
          </w:p>
          <w:p w:rsidR="00434A54" w:rsidRDefault="00434A54">
            <w:pPr>
              <w:spacing w:line="276" w:lineRule="auto"/>
              <w:rPr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- Nhận biết được</w:t>
            </w:r>
            <w:r>
              <w:rPr>
                <w:sz w:val="26"/>
                <w:szCs w:val="26"/>
                <w:lang w:val="vi-VN"/>
              </w:rPr>
              <w:t xml:space="preserve"> các hình thức sinh sản của vi sinh vật. 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Thông hiểu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2/3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Phân biệt được </w:t>
            </w:r>
            <w:r>
              <w:rPr>
                <w:sz w:val="26"/>
                <w:szCs w:val="26"/>
                <w:lang w:val="vi-VN"/>
              </w:rPr>
              <w:t>môi trường nuôi cấy không liên tục và và môi trường nuôi cấy liên tục</w:t>
            </w:r>
            <w:r>
              <w:rPr>
                <w:b/>
                <w:sz w:val="26"/>
                <w:szCs w:val="26"/>
                <w:lang w:val="vi-VN"/>
              </w:rPr>
              <w:t>.</w:t>
            </w:r>
          </w:p>
          <w:p w:rsidR="00434A54" w:rsidRDefault="00434A54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- Hiểu được </w:t>
            </w:r>
            <w:r>
              <w:rPr>
                <w:sz w:val="26"/>
                <w:szCs w:val="26"/>
                <w:lang w:val="vi-VN"/>
              </w:rPr>
              <w:t xml:space="preserve">đặc điểm sinh trưởng của quần thể vi khuẩn trong môi trường nuôi cấy liên tục. 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Vận dụng cao</w:t>
            </w:r>
          </w:p>
        </w:tc>
        <w:tc>
          <w:tcPr>
            <w:tcW w:w="606" w:type="dxa"/>
          </w:tcPr>
          <w:p w:rsidR="00434A54" w:rsidRDefault="00434A54" w:rsidP="00DE49DE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>1</w:t>
            </w:r>
          </w:p>
        </w:tc>
        <w:tc>
          <w:tcPr>
            <w:tcW w:w="849" w:type="dxa"/>
          </w:tcPr>
          <w:p w:rsidR="00434A54" w:rsidRDefault="00434A54" w:rsidP="00DE49DE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>1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sz w:val="26"/>
                <w:szCs w:val="26"/>
                <w:lang w:val="vi-VN" w:eastAsia="vi-VN"/>
              </w:rPr>
            </w:pP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 xml:space="preserve">- Vận dụng kiến thức để giải được bài tập </w:t>
            </w:r>
            <w:r>
              <w:rPr>
                <w:rFonts w:eastAsia="Calibri"/>
                <w:color w:val="000000"/>
                <w:sz w:val="26"/>
                <w:szCs w:val="26"/>
                <w:lang w:val="vi-VN" w:eastAsia="vi-VN"/>
              </w:rPr>
              <w:t xml:space="preserve">về sự sinh trưởng của vi sinh vật. 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 w:val="restart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Các yếu tố ảnh hưởng đến sinh trưởng của vi sinh vật </w:t>
            </w: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Nhận biết</w:t>
            </w:r>
          </w:p>
        </w:tc>
        <w:tc>
          <w:tcPr>
            <w:tcW w:w="606" w:type="dxa"/>
          </w:tcPr>
          <w:p w:rsidR="00434A54" w:rsidRDefault="00DE49DE" w:rsidP="00DE49DE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>2</w:t>
            </w:r>
          </w:p>
        </w:tc>
        <w:tc>
          <w:tcPr>
            <w:tcW w:w="849" w:type="dxa"/>
          </w:tcPr>
          <w:p w:rsidR="00434A54" w:rsidRDefault="00DE49DE" w:rsidP="00DE49DE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val="vi-VN" w:eastAsia="vi-VN"/>
              </w:rPr>
            </w:pPr>
            <w:r>
              <w:rPr>
                <w:b/>
                <w:sz w:val="26"/>
                <w:szCs w:val="26"/>
                <w:lang w:val="vi-VN"/>
              </w:rPr>
              <w:t>2/3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rFonts w:eastAsia="Calibri"/>
                <w:sz w:val="26"/>
                <w:szCs w:val="26"/>
                <w:lang w:val="vi-VN" w:eastAsia="vi-VN"/>
              </w:rPr>
            </w:pP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 xml:space="preserve">- Nhận biết được </w:t>
            </w:r>
            <w:r>
              <w:rPr>
                <w:rFonts w:eastAsia="Calibri"/>
                <w:sz w:val="26"/>
                <w:szCs w:val="26"/>
                <w:lang w:val="vi-VN" w:eastAsia="vi-VN"/>
              </w:rPr>
              <w:t>khái niệm nhân tố sinh trưởng, vi sinh vật nguyên dưỡng, vi sinh vật khuyết dưỡng.</w:t>
            </w:r>
          </w:p>
          <w:p w:rsidR="00434A54" w:rsidRDefault="00434A54">
            <w:pPr>
              <w:spacing w:line="276" w:lineRule="auto"/>
              <w:rPr>
                <w:rFonts w:eastAsia="Calibri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 xml:space="preserve">- Nhận biết được </w:t>
            </w:r>
            <w:r w:rsidRPr="00434A54">
              <w:rPr>
                <w:rFonts w:eastAsia="Calibri"/>
                <w:sz w:val="26"/>
                <w:szCs w:val="26"/>
                <w:lang w:val="vi-VN" w:eastAsia="vi-VN"/>
              </w:rPr>
              <w:t xml:space="preserve">sự </w:t>
            </w:r>
            <w:r>
              <w:rPr>
                <w:rFonts w:eastAsia="Calibri"/>
                <w:sz w:val="26"/>
                <w:szCs w:val="26"/>
                <w:lang w:val="vi-VN" w:eastAsia="vi-VN"/>
              </w:rPr>
              <w:t>ảnh hưởng của các yếu tố vật lí đến sinh trưởng của vi sinh vật.</w:t>
            </w: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 xml:space="preserve"> </w:t>
            </w:r>
          </w:p>
        </w:tc>
      </w:tr>
      <w:tr w:rsidR="00434A54" w:rsidTr="00DE49DE">
        <w:tc>
          <w:tcPr>
            <w:tcW w:w="1242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731" w:type="dxa"/>
            <w:vMerge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209" w:type="dxa"/>
          </w:tcPr>
          <w:p w:rsidR="00434A54" w:rsidRDefault="00434A54">
            <w:pPr>
              <w:spacing w:line="276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Thông hiểu</w:t>
            </w:r>
          </w:p>
        </w:tc>
        <w:tc>
          <w:tcPr>
            <w:tcW w:w="606" w:type="dxa"/>
          </w:tcPr>
          <w:p w:rsidR="00434A54" w:rsidRDefault="00DE49DE" w:rsidP="00DE49DE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>2</w:t>
            </w:r>
          </w:p>
        </w:tc>
        <w:tc>
          <w:tcPr>
            <w:tcW w:w="849" w:type="dxa"/>
          </w:tcPr>
          <w:p w:rsidR="00434A54" w:rsidRDefault="00DE49DE" w:rsidP="00DE49DE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  <w:lang w:val="vi-VN" w:eastAsia="vi-VN"/>
              </w:rPr>
            </w:pPr>
            <w:r>
              <w:rPr>
                <w:b/>
                <w:sz w:val="26"/>
                <w:szCs w:val="26"/>
                <w:lang w:val="vi-VN"/>
              </w:rPr>
              <w:t>2/3</w:t>
            </w:r>
          </w:p>
        </w:tc>
        <w:tc>
          <w:tcPr>
            <w:tcW w:w="9979" w:type="dxa"/>
          </w:tcPr>
          <w:p w:rsidR="00434A54" w:rsidRDefault="00434A54">
            <w:pPr>
              <w:spacing w:line="276" w:lineRule="auto"/>
              <w:rPr>
                <w:rFonts w:eastAsia="Calibri"/>
                <w:b/>
                <w:sz w:val="26"/>
                <w:szCs w:val="26"/>
                <w:lang w:val="vi-VN" w:eastAsia="vi-VN"/>
              </w:rPr>
            </w:pP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 xml:space="preserve">- Xác định được </w:t>
            </w:r>
            <w:r>
              <w:rPr>
                <w:rFonts w:eastAsia="Calibri"/>
                <w:sz w:val="26"/>
                <w:szCs w:val="26"/>
                <w:lang w:val="vi-VN" w:eastAsia="vi-VN"/>
              </w:rPr>
              <w:t>các chất thuộc nhân tố sinh trưởng và các chất làm ức chế sinh trưởng của vi sinh vật.</w:t>
            </w:r>
            <w:r>
              <w:rPr>
                <w:rFonts w:eastAsia="Calibri"/>
                <w:b/>
                <w:sz w:val="26"/>
                <w:szCs w:val="26"/>
                <w:lang w:val="vi-VN" w:eastAsia="vi-VN"/>
              </w:rPr>
              <w:t xml:space="preserve"> </w:t>
            </w:r>
          </w:p>
        </w:tc>
      </w:tr>
    </w:tbl>
    <w:p w:rsidR="00C51CFD" w:rsidRPr="00DE49DE" w:rsidRDefault="00C51CFD">
      <w:pPr>
        <w:pStyle w:val="Footer"/>
        <w:spacing w:line="276" w:lineRule="auto"/>
        <w:rPr>
          <w:sz w:val="26"/>
          <w:szCs w:val="26"/>
          <w:lang w:val="vi-VN"/>
        </w:rPr>
      </w:pPr>
      <w:bookmarkStart w:id="1" w:name="_GoBack"/>
      <w:bookmarkEnd w:id="0"/>
      <w:bookmarkEnd w:id="1"/>
    </w:p>
    <w:sectPr w:rsidR="00C51CFD" w:rsidRPr="00DE49DE">
      <w:footerReference w:type="default" r:id="rId9"/>
      <w:pgSz w:w="16840" w:h="11907" w:orient="landscape"/>
      <w:pgMar w:top="993" w:right="720" w:bottom="42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A33" w:rsidRDefault="006B4A33">
      <w:r>
        <w:separator/>
      </w:r>
    </w:p>
  </w:endnote>
  <w:endnote w:type="continuationSeparator" w:id="0">
    <w:p w:rsidR="006B4A33" w:rsidRDefault="006B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Segoe Print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CFD" w:rsidRDefault="00C51CFD">
    <w:pPr>
      <w:pStyle w:val="Footer"/>
    </w:pPr>
  </w:p>
  <w:p w:rsidR="00C51CFD" w:rsidRDefault="00C51CFD">
    <w:pPr>
      <w:pStyle w:val="Footer"/>
    </w:pPr>
  </w:p>
  <w:p w:rsidR="00C51CFD" w:rsidRDefault="00C51C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A33" w:rsidRDefault="006B4A33">
      <w:r>
        <w:separator/>
      </w:r>
    </w:p>
  </w:footnote>
  <w:footnote w:type="continuationSeparator" w:id="0">
    <w:p w:rsidR="006B4A33" w:rsidRDefault="006B4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14A44"/>
    <w:rsid w:val="0004063A"/>
    <w:rsid w:val="000513AB"/>
    <w:rsid w:val="000C5A6D"/>
    <w:rsid w:val="000C7333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B1E14"/>
    <w:rsid w:val="001B4A24"/>
    <w:rsid w:val="00224E28"/>
    <w:rsid w:val="00226A7F"/>
    <w:rsid w:val="00256790"/>
    <w:rsid w:val="002746CF"/>
    <w:rsid w:val="002C26AD"/>
    <w:rsid w:val="002E2AD4"/>
    <w:rsid w:val="002F0C32"/>
    <w:rsid w:val="00303273"/>
    <w:rsid w:val="00305231"/>
    <w:rsid w:val="003060E7"/>
    <w:rsid w:val="00307FE9"/>
    <w:rsid w:val="00326117"/>
    <w:rsid w:val="00347E24"/>
    <w:rsid w:val="00351B6A"/>
    <w:rsid w:val="00356147"/>
    <w:rsid w:val="003859C1"/>
    <w:rsid w:val="003959C5"/>
    <w:rsid w:val="003C22BF"/>
    <w:rsid w:val="003E642C"/>
    <w:rsid w:val="0040519C"/>
    <w:rsid w:val="00411932"/>
    <w:rsid w:val="00415FD3"/>
    <w:rsid w:val="0043114A"/>
    <w:rsid w:val="00433711"/>
    <w:rsid w:val="00434A54"/>
    <w:rsid w:val="004613F1"/>
    <w:rsid w:val="00470E36"/>
    <w:rsid w:val="00471B26"/>
    <w:rsid w:val="00494F57"/>
    <w:rsid w:val="004967CB"/>
    <w:rsid w:val="004C355C"/>
    <w:rsid w:val="00541603"/>
    <w:rsid w:val="005517B1"/>
    <w:rsid w:val="0056129B"/>
    <w:rsid w:val="00585427"/>
    <w:rsid w:val="005D0AD2"/>
    <w:rsid w:val="005D0EF2"/>
    <w:rsid w:val="005D6D2F"/>
    <w:rsid w:val="006132F4"/>
    <w:rsid w:val="00622CD3"/>
    <w:rsid w:val="006565F6"/>
    <w:rsid w:val="00676105"/>
    <w:rsid w:val="006B4A33"/>
    <w:rsid w:val="006C67C6"/>
    <w:rsid w:val="007050CB"/>
    <w:rsid w:val="0071127C"/>
    <w:rsid w:val="007113CD"/>
    <w:rsid w:val="007124D7"/>
    <w:rsid w:val="00714B3C"/>
    <w:rsid w:val="00765420"/>
    <w:rsid w:val="00774B67"/>
    <w:rsid w:val="007832FB"/>
    <w:rsid w:val="00815E5C"/>
    <w:rsid w:val="00825A38"/>
    <w:rsid w:val="0084732B"/>
    <w:rsid w:val="008C76EB"/>
    <w:rsid w:val="00935B9B"/>
    <w:rsid w:val="0094071C"/>
    <w:rsid w:val="009A5563"/>
    <w:rsid w:val="009D7B11"/>
    <w:rsid w:val="009E1825"/>
    <w:rsid w:val="00A631AE"/>
    <w:rsid w:val="00A636F8"/>
    <w:rsid w:val="00AA45C2"/>
    <w:rsid w:val="00AB4C5C"/>
    <w:rsid w:val="00AE6457"/>
    <w:rsid w:val="00AF4E59"/>
    <w:rsid w:val="00B075FF"/>
    <w:rsid w:val="00B21421"/>
    <w:rsid w:val="00B27873"/>
    <w:rsid w:val="00B466EE"/>
    <w:rsid w:val="00B514DA"/>
    <w:rsid w:val="00B82484"/>
    <w:rsid w:val="00B9270C"/>
    <w:rsid w:val="00BA7AC9"/>
    <w:rsid w:val="00BB5B92"/>
    <w:rsid w:val="00BB7967"/>
    <w:rsid w:val="00BE56BB"/>
    <w:rsid w:val="00BF1235"/>
    <w:rsid w:val="00C02C3B"/>
    <w:rsid w:val="00C35645"/>
    <w:rsid w:val="00C51CFD"/>
    <w:rsid w:val="00C628FE"/>
    <w:rsid w:val="00C63A35"/>
    <w:rsid w:val="00C66BD3"/>
    <w:rsid w:val="00C852AA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E49DE"/>
    <w:rsid w:val="00DF14F5"/>
    <w:rsid w:val="00DF5D8D"/>
    <w:rsid w:val="00E00ED9"/>
    <w:rsid w:val="00E02BE9"/>
    <w:rsid w:val="00E24B1E"/>
    <w:rsid w:val="00E666F4"/>
    <w:rsid w:val="00E7526F"/>
    <w:rsid w:val="00E81E8F"/>
    <w:rsid w:val="00E83210"/>
    <w:rsid w:val="00EB2E77"/>
    <w:rsid w:val="00EC37E9"/>
    <w:rsid w:val="00EE652E"/>
    <w:rsid w:val="00EE78BA"/>
    <w:rsid w:val="00EE7F9C"/>
    <w:rsid w:val="00F00E8D"/>
    <w:rsid w:val="00F01E6A"/>
    <w:rsid w:val="00F920E6"/>
    <w:rsid w:val="00F95CED"/>
    <w:rsid w:val="00FE3D27"/>
    <w:rsid w:val="00FF56A2"/>
    <w:rsid w:val="262D35AF"/>
    <w:rsid w:val="2FF6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.VnTime" w:hAnsi=".VnTime"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styleId="FootnoteReference">
    <w:name w:val="footnote reference"/>
    <w:qFormat/>
    <w:rPr>
      <w:vertAlign w:val="superscript"/>
    </w:rPr>
  </w:style>
  <w:style w:type="paragraph" w:styleId="FootnoteText">
    <w:name w:val="footnote text"/>
    <w:basedOn w:val="Normal"/>
    <w:link w:val="FootnoteTextChar"/>
    <w:rPr>
      <w:sz w:val="20"/>
      <w:szCs w:val="20"/>
    </w:rPr>
  </w:style>
  <w:style w:type="paragraph" w:styleId="Header">
    <w:name w:val="header"/>
    <w:basedOn w:val="Normal"/>
    <w:link w:val="HeaderChar"/>
    <w:qFormat/>
    <w:pPr>
      <w:tabs>
        <w:tab w:val="center" w:pos="4680"/>
        <w:tab w:val="right" w:pos="9360"/>
      </w:tabs>
    </w:pPr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link w:val="FootnoteText"/>
    <w:qFormat/>
    <w:rPr>
      <w:lang w:val="en-US" w:eastAsia="en-US"/>
    </w:rPr>
  </w:style>
  <w:style w:type="character" w:customStyle="1" w:styleId="HeaderChar">
    <w:name w:val="Header Char"/>
    <w:link w:val="Header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val="en-US"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99"/>
    <w:unhideWhenUsed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.VnTime" w:hAnsi=".VnTime"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styleId="FootnoteReference">
    <w:name w:val="footnote reference"/>
    <w:qFormat/>
    <w:rPr>
      <w:vertAlign w:val="superscript"/>
    </w:rPr>
  </w:style>
  <w:style w:type="paragraph" w:styleId="FootnoteText">
    <w:name w:val="footnote text"/>
    <w:basedOn w:val="Normal"/>
    <w:link w:val="FootnoteTextChar"/>
    <w:rPr>
      <w:sz w:val="20"/>
      <w:szCs w:val="20"/>
    </w:rPr>
  </w:style>
  <w:style w:type="paragraph" w:styleId="Header">
    <w:name w:val="header"/>
    <w:basedOn w:val="Normal"/>
    <w:link w:val="HeaderChar"/>
    <w:qFormat/>
    <w:pPr>
      <w:tabs>
        <w:tab w:val="center" w:pos="4680"/>
        <w:tab w:val="right" w:pos="9360"/>
      </w:tabs>
    </w:pPr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link w:val="FootnoteText"/>
    <w:qFormat/>
    <w:rPr>
      <w:lang w:val="en-US" w:eastAsia="en-US"/>
    </w:rPr>
  </w:style>
  <w:style w:type="character" w:customStyle="1" w:styleId="HeaderChar">
    <w:name w:val="Header Char"/>
    <w:link w:val="Header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val="en-US"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99"/>
    <w:unhideWhenUsed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123D5F-A473-46F4-BF83-7B1936AB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creator>My computer</dc:creator>
  <cp:lastModifiedBy>HP</cp:lastModifiedBy>
  <cp:revision>13</cp:revision>
  <cp:lastPrinted>2021-04-12T13:44:00Z</cp:lastPrinted>
  <dcterms:created xsi:type="dcterms:W3CDTF">2021-04-06T15:12:00Z</dcterms:created>
  <dcterms:modified xsi:type="dcterms:W3CDTF">2021-04-12T13:50:00Z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