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AA2F6" w14:textId="033E9434" w:rsidR="00167D83" w:rsidRPr="00F94E1E" w:rsidRDefault="00167D83" w:rsidP="00167D83">
      <w:pPr>
        <w:rPr>
          <w:b/>
          <w:sz w:val="28"/>
          <w:szCs w:val="28"/>
        </w:rPr>
      </w:pPr>
      <w:bookmarkStart w:id="0" w:name="_Hlk68639322"/>
      <w:r>
        <w:rPr>
          <w:b/>
          <w:sz w:val="28"/>
          <w:szCs w:val="28"/>
        </w:rPr>
        <w:t>SỞ GIÁO DỤC VÀ ĐÀO TẠO QUẢNG NAM</w:t>
      </w:r>
      <w:r>
        <w:rPr>
          <w:b/>
          <w:sz w:val="28"/>
          <w:szCs w:val="28"/>
        </w:rPr>
        <w:tab/>
      </w:r>
      <w:r>
        <w:rPr>
          <w:b/>
          <w:sz w:val="28"/>
          <w:szCs w:val="28"/>
        </w:rPr>
        <w:tab/>
      </w:r>
      <w:r>
        <w:rPr>
          <w:b/>
          <w:sz w:val="28"/>
          <w:szCs w:val="28"/>
        </w:rPr>
        <w:tab/>
        <w:t xml:space="preserve">    BẢNG ĐẶC TẢ KĨ THUẬT</w:t>
      </w:r>
      <w:r w:rsidRPr="00F94E1E">
        <w:rPr>
          <w:b/>
          <w:sz w:val="28"/>
          <w:szCs w:val="28"/>
        </w:rPr>
        <w:t xml:space="preserve"> ĐỀ KIỂM </w:t>
      </w:r>
      <w:r>
        <w:rPr>
          <w:b/>
          <w:sz w:val="28"/>
          <w:szCs w:val="28"/>
        </w:rPr>
        <w:t>TRA CUỐI KÌ II</w:t>
      </w:r>
    </w:p>
    <w:p w14:paraId="289AB77F" w14:textId="5860F79B" w:rsidR="00167D83" w:rsidRPr="00F94E1E" w:rsidRDefault="00167D83" w:rsidP="00167D83">
      <w:pPr>
        <w:ind w:left="2880" w:firstLine="720"/>
        <w:jc w:val="center"/>
        <w:rPr>
          <w:b/>
          <w:sz w:val="28"/>
          <w:szCs w:val="28"/>
        </w:rPr>
      </w:pPr>
      <w:r>
        <w:rPr>
          <w:b/>
          <w:sz w:val="28"/>
          <w:szCs w:val="28"/>
        </w:rPr>
        <w:t xml:space="preserve">                                        </w:t>
      </w:r>
      <w:r w:rsidRPr="00F94E1E">
        <w:rPr>
          <w:b/>
          <w:sz w:val="28"/>
          <w:szCs w:val="28"/>
        </w:rPr>
        <w:t xml:space="preserve">MÔN: </w:t>
      </w:r>
      <w:r w:rsidR="00EA141A">
        <w:rPr>
          <w:b/>
          <w:color w:val="FF0000"/>
          <w:sz w:val="28"/>
          <w:szCs w:val="28"/>
        </w:rPr>
        <w:t>TOÁN LỚP 10</w:t>
      </w:r>
      <w:r w:rsidRPr="00114FBC">
        <w:rPr>
          <w:b/>
          <w:color w:val="FF0000"/>
          <w:sz w:val="28"/>
          <w:szCs w:val="28"/>
        </w:rPr>
        <w:t xml:space="preserve">  </w:t>
      </w:r>
      <w:r w:rsidRPr="00F94E1E">
        <w:rPr>
          <w:b/>
          <w:sz w:val="28"/>
          <w:szCs w:val="28"/>
        </w:rPr>
        <w:t xml:space="preserve">– THỜI GIAN LÀM BÀI: </w:t>
      </w:r>
      <w:r w:rsidRPr="00114FBC">
        <w:rPr>
          <w:b/>
          <w:color w:val="FF0000"/>
          <w:sz w:val="28"/>
          <w:szCs w:val="28"/>
        </w:rPr>
        <w:t>60 phút</w:t>
      </w:r>
    </w:p>
    <w:p w14:paraId="28F56866" w14:textId="77777777" w:rsidR="00EE7F9C" w:rsidRPr="00D40019" w:rsidRDefault="00EE7F9C" w:rsidP="00EE7F9C">
      <w:pPr>
        <w:jc w:val="center"/>
        <w:rPr>
          <w:b/>
          <w:color w:val="FF0000"/>
          <w:sz w:val="26"/>
          <w:szCs w:val="26"/>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9"/>
        <w:gridCol w:w="1559"/>
        <w:gridCol w:w="8647"/>
      </w:tblGrid>
      <w:tr w:rsidR="00EE7F9C" w:rsidRPr="00D40019" w14:paraId="567790A7" w14:textId="77777777" w:rsidTr="00EF7949">
        <w:trPr>
          <w:trHeight w:val="385"/>
        </w:trPr>
        <w:tc>
          <w:tcPr>
            <w:tcW w:w="4820" w:type="dxa"/>
            <w:gridSpan w:val="2"/>
            <w:shd w:val="clear" w:color="auto" w:fill="auto"/>
            <w:vAlign w:val="center"/>
          </w:tcPr>
          <w:p w14:paraId="69B2C9D9" w14:textId="77777777" w:rsidR="00EE7F9C" w:rsidRPr="00D40019" w:rsidRDefault="00EE7F9C" w:rsidP="00EF7949">
            <w:pPr>
              <w:autoSpaceDE w:val="0"/>
              <w:autoSpaceDN w:val="0"/>
              <w:adjustRightInd w:val="0"/>
              <w:spacing w:before="60" w:after="60"/>
              <w:jc w:val="center"/>
              <w:rPr>
                <w:b/>
                <w:color w:val="000000"/>
                <w:sz w:val="26"/>
                <w:szCs w:val="26"/>
                <w:lang w:val="sv-SE"/>
              </w:rPr>
            </w:pPr>
            <w:r w:rsidRPr="00D40019">
              <w:rPr>
                <w:b/>
                <w:color w:val="000000"/>
                <w:sz w:val="26"/>
                <w:szCs w:val="26"/>
                <w:lang w:val="sv-SE"/>
              </w:rPr>
              <w:t>CHỦ ĐỀ</w:t>
            </w:r>
          </w:p>
        </w:tc>
        <w:tc>
          <w:tcPr>
            <w:tcW w:w="1559" w:type="dxa"/>
            <w:vAlign w:val="center"/>
          </w:tcPr>
          <w:p w14:paraId="0AF67DE6" w14:textId="4D17B1F0" w:rsidR="00EE7F9C" w:rsidRPr="00D40019" w:rsidRDefault="00CD6A22" w:rsidP="00EF7949">
            <w:pPr>
              <w:autoSpaceDE w:val="0"/>
              <w:autoSpaceDN w:val="0"/>
              <w:adjustRightInd w:val="0"/>
              <w:spacing w:before="60" w:after="60"/>
              <w:jc w:val="center"/>
              <w:rPr>
                <w:b/>
                <w:color w:val="000000"/>
                <w:sz w:val="26"/>
                <w:szCs w:val="26"/>
                <w:lang w:val="sv-SE"/>
              </w:rPr>
            </w:pPr>
            <w:r>
              <w:rPr>
                <w:b/>
                <w:color w:val="000000"/>
                <w:sz w:val="26"/>
                <w:szCs w:val="26"/>
                <w:lang w:val="sv-SE"/>
              </w:rPr>
              <w:t>MỨC ĐỘ</w:t>
            </w:r>
          </w:p>
        </w:tc>
        <w:tc>
          <w:tcPr>
            <w:tcW w:w="8647" w:type="dxa"/>
            <w:shd w:val="clear" w:color="auto" w:fill="auto"/>
            <w:vAlign w:val="center"/>
          </w:tcPr>
          <w:p w14:paraId="2D48A1E5" w14:textId="77777777" w:rsidR="00EE7F9C" w:rsidRPr="00D40019" w:rsidRDefault="00EE7F9C" w:rsidP="00CD6A22">
            <w:pPr>
              <w:autoSpaceDE w:val="0"/>
              <w:autoSpaceDN w:val="0"/>
              <w:adjustRightInd w:val="0"/>
              <w:spacing w:before="60" w:after="60"/>
              <w:jc w:val="center"/>
              <w:rPr>
                <w:b/>
                <w:color w:val="000000"/>
                <w:sz w:val="26"/>
                <w:szCs w:val="26"/>
                <w:lang w:val="sv-SE"/>
              </w:rPr>
            </w:pPr>
            <w:r w:rsidRPr="00D40019">
              <w:rPr>
                <w:b/>
                <w:color w:val="000000"/>
                <w:sz w:val="26"/>
                <w:szCs w:val="26"/>
                <w:lang w:val="sv-SE"/>
              </w:rPr>
              <w:t>MÔ TẢ</w:t>
            </w:r>
          </w:p>
        </w:tc>
      </w:tr>
      <w:tr w:rsidR="00407ED4" w:rsidRPr="00D40019" w14:paraId="0D993A1B" w14:textId="77777777" w:rsidTr="00407ED4">
        <w:trPr>
          <w:trHeight w:val="470"/>
        </w:trPr>
        <w:tc>
          <w:tcPr>
            <w:tcW w:w="1701" w:type="dxa"/>
            <w:vMerge w:val="restart"/>
            <w:shd w:val="clear" w:color="auto" w:fill="auto"/>
            <w:vAlign w:val="center"/>
          </w:tcPr>
          <w:p w14:paraId="415A8070" w14:textId="02FF1C30" w:rsidR="00407ED4" w:rsidRPr="00407ED4" w:rsidRDefault="00407ED4" w:rsidP="00167D83">
            <w:pPr>
              <w:spacing w:before="60" w:after="60"/>
              <w:rPr>
                <w:b/>
                <w:sz w:val="26"/>
                <w:szCs w:val="26"/>
              </w:rPr>
            </w:pPr>
            <w:r w:rsidRPr="00407ED4">
              <w:rPr>
                <w:b/>
                <w:sz w:val="26"/>
                <w:szCs w:val="26"/>
              </w:rPr>
              <w:t>BĐT-BPT</w:t>
            </w:r>
          </w:p>
        </w:tc>
        <w:tc>
          <w:tcPr>
            <w:tcW w:w="3119" w:type="dxa"/>
            <w:vMerge w:val="restart"/>
            <w:tcBorders>
              <w:top w:val="nil"/>
            </w:tcBorders>
            <w:shd w:val="clear" w:color="auto" w:fill="auto"/>
            <w:vAlign w:val="center"/>
          </w:tcPr>
          <w:p w14:paraId="43F534EE" w14:textId="51EC3F44" w:rsidR="00407ED4" w:rsidRPr="00CD33DB" w:rsidRDefault="00407ED4" w:rsidP="00EF7949">
            <w:pPr>
              <w:spacing w:before="60" w:after="60"/>
              <w:jc w:val="center"/>
              <w:rPr>
                <w:sz w:val="26"/>
                <w:szCs w:val="26"/>
              </w:rPr>
            </w:pPr>
            <w:r w:rsidRPr="00CD33DB">
              <w:rPr>
                <w:sz w:val="26"/>
                <w:szCs w:val="26"/>
              </w:rPr>
              <w:t>Bất phương trình và hệ bất phương trình một ẩn</w:t>
            </w:r>
          </w:p>
        </w:tc>
        <w:tc>
          <w:tcPr>
            <w:tcW w:w="1559" w:type="dxa"/>
            <w:vAlign w:val="center"/>
          </w:tcPr>
          <w:p w14:paraId="47DAC84B" w14:textId="77777777" w:rsidR="00407ED4" w:rsidRDefault="00407ED4" w:rsidP="00407ED4">
            <w:pPr>
              <w:jc w:val="center"/>
              <w:rPr>
                <w:i/>
                <w:color w:val="00B050"/>
                <w:sz w:val="26"/>
                <w:szCs w:val="26"/>
                <w:lang w:val="sv-SE"/>
              </w:rPr>
            </w:pPr>
          </w:p>
          <w:p w14:paraId="30FC5545" w14:textId="7598A0AB" w:rsidR="00407ED4" w:rsidRPr="00407ED4" w:rsidRDefault="00407ED4" w:rsidP="00407ED4">
            <w:pPr>
              <w:jc w:val="center"/>
              <w:rPr>
                <w:color w:val="00B050"/>
                <w:sz w:val="26"/>
                <w:szCs w:val="26"/>
                <w:lang w:val="sv-SE"/>
              </w:rPr>
            </w:pPr>
            <w:r w:rsidRPr="00D40019">
              <w:rPr>
                <w:i/>
                <w:color w:val="00B050"/>
                <w:sz w:val="26"/>
                <w:szCs w:val="26"/>
                <w:lang w:val="sv-SE"/>
              </w:rPr>
              <w:t>Nhận biết:</w:t>
            </w:r>
          </w:p>
        </w:tc>
        <w:tc>
          <w:tcPr>
            <w:tcW w:w="8647" w:type="dxa"/>
            <w:shd w:val="clear" w:color="auto" w:fill="auto"/>
            <w:vAlign w:val="center"/>
          </w:tcPr>
          <w:p w14:paraId="5D08585E" w14:textId="2DE022FE" w:rsidR="00407ED4" w:rsidRPr="00F91353" w:rsidRDefault="00407ED4" w:rsidP="00416DC8">
            <w:pPr>
              <w:rPr>
                <w:color w:val="000000" w:themeColor="text1"/>
                <w:sz w:val="26"/>
                <w:szCs w:val="26"/>
                <w:lang w:val="sv-SE"/>
              </w:rPr>
            </w:pPr>
            <w:r w:rsidRPr="00F91353">
              <w:rPr>
                <w:b/>
                <w:bCs/>
                <w:color w:val="000000" w:themeColor="text1"/>
                <w:sz w:val="26"/>
                <w:szCs w:val="26"/>
              </w:rPr>
              <w:t>-</w:t>
            </w:r>
            <w:r>
              <w:rPr>
                <w:b/>
                <w:bCs/>
                <w:color w:val="000000" w:themeColor="text1"/>
                <w:sz w:val="26"/>
                <w:szCs w:val="26"/>
              </w:rPr>
              <w:t xml:space="preserve"> </w:t>
            </w:r>
            <w:r w:rsidRPr="00F91353">
              <w:rPr>
                <w:color w:val="000000" w:themeColor="text1"/>
                <w:sz w:val="26"/>
                <w:szCs w:val="26"/>
                <w:lang w:val="sv-SE"/>
              </w:rPr>
              <w:t>Đều kiện xác định của BPT chứa căn hoặc ẩn ở mẫu.</w:t>
            </w:r>
          </w:p>
          <w:p w14:paraId="5B60047E" w14:textId="7C88F9B2" w:rsidR="00407ED4" w:rsidRPr="00F91353" w:rsidRDefault="00407ED4" w:rsidP="00541603">
            <w:pPr>
              <w:rPr>
                <w:color w:val="000000" w:themeColor="text1"/>
                <w:sz w:val="26"/>
                <w:szCs w:val="26"/>
              </w:rPr>
            </w:pPr>
            <w:r w:rsidRPr="00F91353">
              <w:rPr>
                <w:color w:val="000000" w:themeColor="text1"/>
                <w:sz w:val="26"/>
                <w:szCs w:val="26"/>
                <w:lang w:val="sv-SE"/>
              </w:rPr>
              <w:t>-</w:t>
            </w:r>
            <w:r>
              <w:rPr>
                <w:color w:val="000000" w:themeColor="text1"/>
                <w:sz w:val="26"/>
                <w:szCs w:val="26"/>
                <w:lang w:val="sv-SE"/>
              </w:rPr>
              <w:t xml:space="preserve"> </w:t>
            </w:r>
            <w:r w:rsidRPr="00F91353">
              <w:rPr>
                <w:color w:val="000000" w:themeColor="text1"/>
                <w:sz w:val="26"/>
                <w:szCs w:val="26"/>
                <w:lang w:val="sv-SE"/>
              </w:rPr>
              <w:t>Nhận biết một nghiệm của BPT cho trước</w:t>
            </w:r>
          </w:p>
        </w:tc>
      </w:tr>
      <w:tr w:rsidR="00407ED4" w:rsidRPr="00D40019" w14:paraId="003D01F7" w14:textId="77777777" w:rsidTr="00407ED4">
        <w:trPr>
          <w:trHeight w:val="280"/>
        </w:trPr>
        <w:tc>
          <w:tcPr>
            <w:tcW w:w="1701" w:type="dxa"/>
            <w:vMerge/>
            <w:tcBorders>
              <w:bottom w:val="single" w:sz="4" w:space="0" w:color="auto"/>
            </w:tcBorders>
            <w:shd w:val="clear" w:color="auto" w:fill="auto"/>
            <w:vAlign w:val="center"/>
          </w:tcPr>
          <w:p w14:paraId="6DD9775A" w14:textId="0F21F33D" w:rsidR="00407ED4" w:rsidRPr="00407ED4" w:rsidRDefault="00407ED4" w:rsidP="00CD6A22">
            <w:pPr>
              <w:spacing w:before="60" w:after="60"/>
              <w:jc w:val="center"/>
              <w:rPr>
                <w:b/>
                <w:sz w:val="26"/>
                <w:szCs w:val="26"/>
              </w:rPr>
            </w:pPr>
          </w:p>
        </w:tc>
        <w:tc>
          <w:tcPr>
            <w:tcW w:w="3119" w:type="dxa"/>
            <w:vMerge/>
            <w:tcBorders>
              <w:bottom w:val="single" w:sz="4" w:space="0" w:color="auto"/>
            </w:tcBorders>
            <w:shd w:val="clear" w:color="auto" w:fill="auto"/>
            <w:vAlign w:val="center"/>
          </w:tcPr>
          <w:p w14:paraId="4AC49C2C" w14:textId="77777777" w:rsidR="00407ED4" w:rsidRPr="00CD33DB" w:rsidRDefault="00407ED4" w:rsidP="00EF7949">
            <w:pPr>
              <w:spacing w:before="60" w:after="60"/>
              <w:jc w:val="center"/>
              <w:rPr>
                <w:sz w:val="26"/>
                <w:szCs w:val="26"/>
              </w:rPr>
            </w:pPr>
          </w:p>
        </w:tc>
        <w:tc>
          <w:tcPr>
            <w:tcW w:w="1559" w:type="dxa"/>
            <w:tcBorders>
              <w:bottom w:val="single" w:sz="4" w:space="0" w:color="auto"/>
            </w:tcBorders>
            <w:vAlign w:val="center"/>
          </w:tcPr>
          <w:p w14:paraId="73A83426" w14:textId="5ED2CB02" w:rsidR="00407ED4" w:rsidRPr="00167D83" w:rsidRDefault="00407ED4" w:rsidP="00407ED4">
            <w:pPr>
              <w:autoSpaceDE w:val="0"/>
              <w:autoSpaceDN w:val="0"/>
              <w:adjustRightInd w:val="0"/>
              <w:spacing w:before="60" w:after="60"/>
              <w:jc w:val="center"/>
              <w:rPr>
                <w:i/>
                <w:color w:val="0070C0"/>
                <w:sz w:val="26"/>
                <w:szCs w:val="26"/>
                <w:lang w:val="sv-SE"/>
              </w:rPr>
            </w:pPr>
            <w:r w:rsidRPr="00D40019">
              <w:rPr>
                <w:i/>
                <w:color w:val="0070C0"/>
                <w:sz w:val="26"/>
                <w:szCs w:val="26"/>
                <w:lang w:val="sv-SE"/>
              </w:rPr>
              <w:t>Thông hiểu:</w:t>
            </w:r>
          </w:p>
        </w:tc>
        <w:tc>
          <w:tcPr>
            <w:tcW w:w="8647" w:type="dxa"/>
            <w:tcBorders>
              <w:bottom w:val="single" w:sz="4" w:space="0" w:color="auto"/>
            </w:tcBorders>
            <w:shd w:val="clear" w:color="auto" w:fill="auto"/>
            <w:vAlign w:val="center"/>
          </w:tcPr>
          <w:p w14:paraId="16E592CA" w14:textId="7B58B827" w:rsidR="00407ED4" w:rsidRPr="00F91353" w:rsidRDefault="00407ED4" w:rsidP="00167D83">
            <w:pPr>
              <w:spacing w:line="216" w:lineRule="auto"/>
              <w:rPr>
                <w:color w:val="000000" w:themeColor="text1"/>
                <w:sz w:val="26"/>
                <w:szCs w:val="26"/>
              </w:rPr>
            </w:pPr>
            <w:r w:rsidRPr="00F91353">
              <w:rPr>
                <w:color w:val="000000" w:themeColor="text1"/>
                <w:sz w:val="26"/>
                <w:szCs w:val="26"/>
              </w:rPr>
              <w:t>Tìm được tập nghiệm của một hệ bất phương trình</w:t>
            </w:r>
          </w:p>
        </w:tc>
      </w:tr>
      <w:tr w:rsidR="00407ED4" w:rsidRPr="00D40019" w14:paraId="76A22088" w14:textId="77777777" w:rsidTr="00407ED4">
        <w:trPr>
          <w:trHeight w:val="1055"/>
        </w:trPr>
        <w:tc>
          <w:tcPr>
            <w:tcW w:w="1701" w:type="dxa"/>
            <w:vMerge/>
            <w:tcBorders>
              <w:bottom w:val="single" w:sz="4" w:space="0" w:color="auto"/>
            </w:tcBorders>
            <w:shd w:val="clear" w:color="auto" w:fill="auto"/>
            <w:vAlign w:val="center"/>
          </w:tcPr>
          <w:p w14:paraId="099498D6" w14:textId="77777777" w:rsidR="00407ED4" w:rsidRPr="00407ED4" w:rsidRDefault="00407ED4" w:rsidP="00CD6A22">
            <w:pPr>
              <w:spacing w:before="60" w:after="60"/>
              <w:jc w:val="center"/>
              <w:rPr>
                <w:b/>
                <w:bCs/>
                <w:sz w:val="26"/>
                <w:szCs w:val="26"/>
              </w:rPr>
            </w:pPr>
          </w:p>
        </w:tc>
        <w:tc>
          <w:tcPr>
            <w:tcW w:w="3119" w:type="dxa"/>
            <w:shd w:val="clear" w:color="auto" w:fill="auto"/>
            <w:vAlign w:val="center"/>
          </w:tcPr>
          <w:p w14:paraId="4A56D99A" w14:textId="7A876501" w:rsidR="00407ED4" w:rsidRPr="00CD33DB" w:rsidRDefault="00407ED4" w:rsidP="00EF7949">
            <w:pPr>
              <w:spacing w:before="60" w:after="60"/>
              <w:jc w:val="center"/>
              <w:rPr>
                <w:bCs/>
                <w:sz w:val="26"/>
                <w:szCs w:val="26"/>
              </w:rPr>
            </w:pPr>
            <w:r w:rsidRPr="00CD33DB">
              <w:rPr>
                <w:bCs/>
                <w:sz w:val="26"/>
                <w:szCs w:val="26"/>
              </w:rPr>
              <w:t>Dấu của nhị thức bậc nhất</w:t>
            </w:r>
          </w:p>
        </w:tc>
        <w:tc>
          <w:tcPr>
            <w:tcW w:w="1559" w:type="dxa"/>
            <w:tcBorders>
              <w:bottom w:val="single" w:sz="4" w:space="0" w:color="auto"/>
            </w:tcBorders>
            <w:vAlign w:val="center"/>
          </w:tcPr>
          <w:p w14:paraId="00E6C0D7" w14:textId="57C2FC7E" w:rsidR="00407ED4" w:rsidRPr="00167D83" w:rsidRDefault="00407ED4" w:rsidP="00407ED4">
            <w:pPr>
              <w:autoSpaceDE w:val="0"/>
              <w:autoSpaceDN w:val="0"/>
              <w:adjustRightInd w:val="0"/>
              <w:spacing w:before="60" w:after="60"/>
              <w:jc w:val="center"/>
              <w:rPr>
                <w:i/>
                <w:color w:val="00B050"/>
                <w:sz w:val="26"/>
                <w:szCs w:val="26"/>
                <w:lang w:val="sv-SE"/>
              </w:rPr>
            </w:pPr>
            <w:r w:rsidRPr="00D40019">
              <w:rPr>
                <w:i/>
                <w:color w:val="00B050"/>
                <w:sz w:val="26"/>
                <w:szCs w:val="26"/>
                <w:lang w:val="sv-SE"/>
              </w:rPr>
              <w:t>Nhận biết:</w:t>
            </w:r>
          </w:p>
        </w:tc>
        <w:tc>
          <w:tcPr>
            <w:tcW w:w="8647" w:type="dxa"/>
            <w:tcBorders>
              <w:bottom w:val="single" w:sz="4" w:space="0" w:color="auto"/>
            </w:tcBorders>
            <w:shd w:val="clear" w:color="auto" w:fill="auto"/>
            <w:vAlign w:val="center"/>
          </w:tcPr>
          <w:p w14:paraId="0E7C2CED" w14:textId="0AAB3189" w:rsidR="00407ED4" w:rsidRPr="00F91353" w:rsidRDefault="00407ED4" w:rsidP="000C5A6D">
            <w:pPr>
              <w:rPr>
                <w:color w:val="000000" w:themeColor="text1"/>
                <w:sz w:val="26"/>
                <w:szCs w:val="26"/>
                <w:lang w:val="sv-SE"/>
              </w:rPr>
            </w:pPr>
            <w:r w:rsidRPr="00F91353">
              <w:rPr>
                <w:color w:val="000000" w:themeColor="text1"/>
                <w:sz w:val="26"/>
                <w:szCs w:val="26"/>
                <w:lang w:val="sv-SE"/>
              </w:rPr>
              <w:t>-</w:t>
            </w:r>
            <w:r>
              <w:rPr>
                <w:color w:val="000000" w:themeColor="text1"/>
                <w:sz w:val="26"/>
                <w:szCs w:val="26"/>
                <w:lang w:val="sv-SE"/>
              </w:rPr>
              <w:t xml:space="preserve"> </w:t>
            </w:r>
            <w:r w:rsidRPr="00F91353">
              <w:rPr>
                <w:color w:val="000000" w:themeColor="text1"/>
                <w:sz w:val="26"/>
                <w:szCs w:val="26"/>
                <w:lang w:val="sv-SE"/>
              </w:rPr>
              <w:t>Nhận biết định lý về dấu của nhị thức bậc nhất</w:t>
            </w:r>
          </w:p>
          <w:p w14:paraId="2F80AE0E" w14:textId="5377C3CA" w:rsidR="00407ED4" w:rsidRPr="00F91353" w:rsidRDefault="00407ED4" w:rsidP="000C5A6D">
            <w:pPr>
              <w:rPr>
                <w:color w:val="000000" w:themeColor="text1"/>
                <w:sz w:val="26"/>
                <w:szCs w:val="26"/>
                <w:lang w:val="sv-SE"/>
              </w:rPr>
            </w:pPr>
            <w:r w:rsidRPr="00F91353">
              <w:rPr>
                <w:color w:val="000000" w:themeColor="text1"/>
                <w:sz w:val="26"/>
                <w:szCs w:val="26"/>
                <w:lang w:val="sv-SE"/>
              </w:rPr>
              <w:t>-</w:t>
            </w:r>
            <w:r>
              <w:rPr>
                <w:color w:val="000000" w:themeColor="text1"/>
                <w:sz w:val="26"/>
                <w:szCs w:val="26"/>
                <w:lang w:val="sv-SE"/>
              </w:rPr>
              <w:t xml:space="preserve"> </w:t>
            </w:r>
            <w:r w:rsidRPr="00F91353">
              <w:rPr>
                <w:color w:val="000000" w:themeColor="text1"/>
                <w:sz w:val="26"/>
                <w:szCs w:val="26"/>
                <w:lang w:val="sv-SE"/>
              </w:rPr>
              <w:t>Cho bảng xét dấu nhị thức bậc nhất , hoặc nhị thức bậc nhất nhận biết được các khoảng dương âm</w:t>
            </w:r>
          </w:p>
        </w:tc>
      </w:tr>
      <w:tr w:rsidR="00AA6ECA" w:rsidRPr="008032FF" w14:paraId="714E72D0" w14:textId="77777777" w:rsidTr="00407ED4">
        <w:trPr>
          <w:trHeight w:val="626"/>
        </w:trPr>
        <w:tc>
          <w:tcPr>
            <w:tcW w:w="1701" w:type="dxa"/>
            <w:vMerge/>
            <w:shd w:val="clear" w:color="auto" w:fill="auto"/>
            <w:vAlign w:val="center"/>
          </w:tcPr>
          <w:p w14:paraId="2CC4449E" w14:textId="77777777" w:rsidR="00AA6ECA" w:rsidRPr="00407ED4" w:rsidRDefault="00AA6ECA" w:rsidP="002028DF">
            <w:pPr>
              <w:jc w:val="center"/>
              <w:rPr>
                <w:b/>
                <w:color w:val="000000"/>
                <w:lang w:val="sv-SE"/>
              </w:rPr>
            </w:pPr>
          </w:p>
        </w:tc>
        <w:tc>
          <w:tcPr>
            <w:tcW w:w="3119" w:type="dxa"/>
            <w:shd w:val="clear" w:color="auto" w:fill="auto"/>
            <w:vAlign w:val="center"/>
          </w:tcPr>
          <w:p w14:paraId="008933AD" w14:textId="2A26FB37" w:rsidR="00AA6ECA" w:rsidRPr="00CD33DB" w:rsidRDefault="00AA6ECA" w:rsidP="00EF7949">
            <w:pPr>
              <w:jc w:val="center"/>
              <w:rPr>
                <w:sz w:val="26"/>
                <w:szCs w:val="26"/>
              </w:rPr>
            </w:pPr>
            <w:r w:rsidRPr="00CD33DB">
              <w:rPr>
                <w:bCs/>
                <w:sz w:val="26"/>
                <w:szCs w:val="26"/>
              </w:rPr>
              <w:t>Bất phương trình bậc nhất hai ấn</w:t>
            </w:r>
          </w:p>
        </w:tc>
        <w:tc>
          <w:tcPr>
            <w:tcW w:w="1559" w:type="dxa"/>
            <w:vAlign w:val="center"/>
          </w:tcPr>
          <w:p w14:paraId="2A9011E5" w14:textId="6E5D55C5" w:rsidR="00AA6ECA" w:rsidRPr="00167D83" w:rsidRDefault="00AA6ECA" w:rsidP="00407ED4">
            <w:pPr>
              <w:autoSpaceDE w:val="0"/>
              <w:autoSpaceDN w:val="0"/>
              <w:adjustRightInd w:val="0"/>
              <w:jc w:val="center"/>
              <w:rPr>
                <w:i/>
                <w:color w:val="00B050"/>
                <w:lang w:val="sv-SE"/>
              </w:rPr>
            </w:pPr>
            <w:r>
              <w:rPr>
                <w:i/>
                <w:color w:val="00B050"/>
                <w:lang w:val="sv-SE"/>
              </w:rPr>
              <w:t>Nhận biết</w:t>
            </w:r>
            <w:r w:rsidR="00CD33DB">
              <w:rPr>
                <w:i/>
                <w:color w:val="00B050"/>
                <w:lang w:val="sv-SE"/>
              </w:rPr>
              <w:t>:</w:t>
            </w:r>
          </w:p>
        </w:tc>
        <w:tc>
          <w:tcPr>
            <w:tcW w:w="8647" w:type="dxa"/>
            <w:shd w:val="clear" w:color="auto" w:fill="auto"/>
            <w:vAlign w:val="center"/>
          </w:tcPr>
          <w:p w14:paraId="740B51CF" w14:textId="53EB4CAB" w:rsidR="00AA6ECA" w:rsidRPr="00407ED4" w:rsidRDefault="00407ED4" w:rsidP="00407ED4">
            <w:pPr>
              <w:autoSpaceDE w:val="0"/>
              <w:autoSpaceDN w:val="0"/>
              <w:adjustRightInd w:val="0"/>
              <w:rPr>
                <w:i/>
                <w:color w:val="000000" w:themeColor="text1"/>
                <w:sz w:val="26"/>
                <w:szCs w:val="26"/>
                <w:lang w:val="sv-SE"/>
              </w:rPr>
            </w:pPr>
            <w:r>
              <w:rPr>
                <w:color w:val="000000" w:themeColor="text1"/>
                <w:sz w:val="26"/>
                <w:szCs w:val="26"/>
                <w:lang w:val="sv-SE"/>
              </w:rPr>
              <w:t xml:space="preserve">- </w:t>
            </w:r>
            <w:r w:rsidR="00AA6ECA" w:rsidRPr="00407ED4">
              <w:rPr>
                <w:color w:val="000000" w:themeColor="text1"/>
                <w:sz w:val="26"/>
                <w:szCs w:val="26"/>
                <w:lang w:val="sv-SE"/>
              </w:rPr>
              <w:t>Một điểm thuộc miền nghiệm của bất phương trình</w:t>
            </w:r>
          </w:p>
        </w:tc>
      </w:tr>
      <w:tr w:rsidR="00167D83" w:rsidRPr="008032FF" w14:paraId="28B4DD66" w14:textId="77777777" w:rsidTr="00407ED4">
        <w:trPr>
          <w:trHeight w:val="518"/>
        </w:trPr>
        <w:tc>
          <w:tcPr>
            <w:tcW w:w="1701" w:type="dxa"/>
            <w:vMerge/>
            <w:shd w:val="clear" w:color="auto" w:fill="auto"/>
            <w:vAlign w:val="center"/>
          </w:tcPr>
          <w:p w14:paraId="0B29F7F5" w14:textId="77777777" w:rsidR="00167D83" w:rsidRPr="00407ED4" w:rsidRDefault="00167D83" w:rsidP="002028DF">
            <w:pPr>
              <w:jc w:val="center"/>
              <w:rPr>
                <w:b/>
                <w:color w:val="000000"/>
                <w:lang w:val="sv-SE"/>
              </w:rPr>
            </w:pPr>
          </w:p>
        </w:tc>
        <w:tc>
          <w:tcPr>
            <w:tcW w:w="3119" w:type="dxa"/>
            <w:vMerge w:val="restart"/>
            <w:shd w:val="clear" w:color="auto" w:fill="auto"/>
            <w:vAlign w:val="center"/>
          </w:tcPr>
          <w:p w14:paraId="53F7A53A" w14:textId="77777777" w:rsidR="000C17B9" w:rsidRPr="00CD33DB" w:rsidRDefault="000C17B9" w:rsidP="00EF7949">
            <w:pPr>
              <w:pStyle w:val="Default"/>
              <w:ind w:left="57" w:right="57"/>
              <w:jc w:val="center"/>
              <w:rPr>
                <w:rFonts w:ascii="Times New Roman" w:hAnsi="Times New Roman" w:cs="Times New Roman"/>
                <w:sz w:val="26"/>
                <w:szCs w:val="26"/>
              </w:rPr>
            </w:pPr>
            <w:r w:rsidRPr="00CD33DB">
              <w:rPr>
                <w:rFonts w:ascii="Times New Roman" w:hAnsi="Times New Roman" w:cs="Times New Roman"/>
                <w:bCs/>
                <w:sz w:val="26"/>
                <w:szCs w:val="26"/>
              </w:rPr>
              <w:t>Dấu của tam thức bậc hai</w:t>
            </w:r>
          </w:p>
          <w:p w14:paraId="641A239B" w14:textId="42C7F6DF" w:rsidR="00167D83" w:rsidRPr="00CD33DB" w:rsidRDefault="00167D83" w:rsidP="00EF7949">
            <w:pPr>
              <w:jc w:val="center"/>
              <w:rPr>
                <w:sz w:val="26"/>
                <w:szCs w:val="26"/>
              </w:rPr>
            </w:pPr>
          </w:p>
        </w:tc>
        <w:tc>
          <w:tcPr>
            <w:tcW w:w="1559" w:type="dxa"/>
            <w:vAlign w:val="center"/>
          </w:tcPr>
          <w:p w14:paraId="59D4D496" w14:textId="77777777" w:rsidR="00167D83" w:rsidRPr="00167D83" w:rsidRDefault="00167D83" w:rsidP="00407ED4">
            <w:pPr>
              <w:autoSpaceDE w:val="0"/>
              <w:autoSpaceDN w:val="0"/>
              <w:adjustRightInd w:val="0"/>
              <w:jc w:val="center"/>
              <w:rPr>
                <w:color w:val="00B050"/>
                <w:lang w:val="sv-SE"/>
              </w:rPr>
            </w:pPr>
            <w:r w:rsidRPr="00167D83">
              <w:rPr>
                <w:i/>
                <w:color w:val="00B050"/>
                <w:lang w:val="sv-SE"/>
              </w:rPr>
              <w:t>Nhận biết</w:t>
            </w:r>
            <w:r w:rsidRPr="00167D83">
              <w:rPr>
                <w:color w:val="00B050"/>
                <w:lang w:val="sv-SE"/>
              </w:rPr>
              <w:t>:</w:t>
            </w:r>
          </w:p>
          <w:p w14:paraId="54EC722E" w14:textId="77777777" w:rsidR="00167D83" w:rsidRPr="00DB275A" w:rsidRDefault="00167D83" w:rsidP="00407ED4">
            <w:pPr>
              <w:autoSpaceDE w:val="0"/>
              <w:autoSpaceDN w:val="0"/>
              <w:adjustRightInd w:val="0"/>
              <w:jc w:val="center"/>
              <w:rPr>
                <w:i/>
                <w:color w:val="FF00FF"/>
                <w:lang w:val="sv-SE"/>
              </w:rPr>
            </w:pPr>
          </w:p>
        </w:tc>
        <w:tc>
          <w:tcPr>
            <w:tcW w:w="8647" w:type="dxa"/>
            <w:shd w:val="clear" w:color="auto" w:fill="auto"/>
            <w:vAlign w:val="center"/>
          </w:tcPr>
          <w:p w14:paraId="7E529391" w14:textId="127AAC92" w:rsidR="00167D83" w:rsidRPr="00F91353" w:rsidRDefault="00AA6ECA" w:rsidP="00AA6ECA">
            <w:pPr>
              <w:rPr>
                <w:color w:val="000000" w:themeColor="text1"/>
                <w:sz w:val="26"/>
                <w:szCs w:val="26"/>
              </w:rPr>
            </w:pPr>
            <w:r w:rsidRPr="00F91353">
              <w:rPr>
                <w:color w:val="000000" w:themeColor="text1"/>
                <w:sz w:val="26"/>
                <w:szCs w:val="26"/>
              </w:rPr>
              <w:t>-</w:t>
            </w:r>
            <w:r w:rsidR="00407ED4">
              <w:rPr>
                <w:color w:val="000000" w:themeColor="text1"/>
                <w:sz w:val="26"/>
                <w:szCs w:val="26"/>
              </w:rPr>
              <w:t xml:space="preserve"> </w:t>
            </w:r>
            <w:r w:rsidRPr="00F91353">
              <w:rPr>
                <w:color w:val="000000" w:themeColor="text1"/>
                <w:sz w:val="26"/>
                <w:szCs w:val="26"/>
              </w:rPr>
              <w:t>Nhận biết định lý về dấu của tam thức bậc hai ở dạng tổng quát</w:t>
            </w:r>
          </w:p>
          <w:p w14:paraId="5FB47337" w14:textId="4430780F" w:rsidR="00AA6ECA" w:rsidRPr="00F91353" w:rsidRDefault="00AA6ECA" w:rsidP="00AA6ECA">
            <w:pPr>
              <w:rPr>
                <w:color w:val="000000" w:themeColor="text1"/>
                <w:sz w:val="26"/>
                <w:szCs w:val="26"/>
              </w:rPr>
            </w:pPr>
            <w:r w:rsidRPr="00F91353">
              <w:rPr>
                <w:color w:val="000000" w:themeColor="text1"/>
                <w:sz w:val="26"/>
                <w:szCs w:val="26"/>
              </w:rPr>
              <w:t>-</w:t>
            </w:r>
            <w:r w:rsidR="00407ED4">
              <w:rPr>
                <w:color w:val="000000" w:themeColor="text1"/>
                <w:sz w:val="26"/>
                <w:szCs w:val="26"/>
              </w:rPr>
              <w:t xml:space="preserve"> </w:t>
            </w:r>
            <w:r w:rsidRPr="00F91353">
              <w:rPr>
                <w:color w:val="000000" w:themeColor="text1"/>
                <w:sz w:val="26"/>
                <w:szCs w:val="26"/>
              </w:rPr>
              <w:t>Cho bảng xét dấu tam thức bậc hai nhận biết các khoảng dương</w:t>
            </w:r>
            <w:r w:rsidR="00F91353" w:rsidRPr="00F91353">
              <w:rPr>
                <w:color w:val="000000" w:themeColor="text1"/>
                <w:sz w:val="26"/>
                <w:szCs w:val="26"/>
              </w:rPr>
              <w:t>,</w:t>
            </w:r>
            <w:r w:rsidRPr="00F91353">
              <w:rPr>
                <w:color w:val="000000" w:themeColor="text1"/>
                <w:sz w:val="26"/>
                <w:szCs w:val="26"/>
              </w:rPr>
              <w:t xml:space="preserve"> âm</w:t>
            </w:r>
            <w:r w:rsidR="00F91353" w:rsidRPr="00F91353">
              <w:rPr>
                <w:color w:val="000000" w:themeColor="text1"/>
                <w:sz w:val="26"/>
                <w:szCs w:val="26"/>
              </w:rPr>
              <w:t xml:space="preserve"> của nó.</w:t>
            </w:r>
          </w:p>
        </w:tc>
      </w:tr>
      <w:tr w:rsidR="00167D83" w:rsidRPr="008032FF" w14:paraId="015D91B7" w14:textId="77777777" w:rsidTr="00407ED4">
        <w:trPr>
          <w:trHeight w:val="518"/>
        </w:trPr>
        <w:tc>
          <w:tcPr>
            <w:tcW w:w="1701" w:type="dxa"/>
            <w:vMerge/>
            <w:shd w:val="clear" w:color="auto" w:fill="auto"/>
            <w:vAlign w:val="center"/>
          </w:tcPr>
          <w:p w14:paraId="3D9E526B" w14:textId="40F426AC" w:rsidR="00167D83" w:rsidRPr="00407ED4" w:rsidRDefault="00167D83" w:rsidP="002028DF">
            <w:pPr>
              <w:jc w:val="center"/>
              <w:rPr>
                <w:b/>
                <w:color w:val="000000"/>
                <w:lang w:val="sv-SE"/>
              </w:rPr>
            </w:pPr>
          </w:p>
        </w:tc>
        <w:tc>
          <w:tcPr>
            <w:tcW w:w="3119" w:type="dxa"/>
            <w:vMerge/>
            <w:shd w:val="clear" w:color="auto" w:fill="auto"/>
            <w:vAlign w:val="center"/>
          </w:tcPr>
          <w:p w14:paraId="7DCCADD5" w14:textId="77777777" w:rsidR="00167D83" w:rsidRPr="00CD33DB" w:rsidRDefault="00167D83" w:rsidP="00EF7949">
            <w:pPr>
              <w:jc w:val="center"/>
              <w:rPr>
                <w:sz w:val="26"/>
                <w:szCs w:val="26"/>
              </w:rPr>
            </w:pPr>
          </w:p>
        </w:tc>
        <w:tc>
          <w:tcPr>
            <w:tcW w:w="1559" w:type="dxa"/>
            <w:vAlign w:val="center"/>
          </w:tcPr>
          <w:p w14:paraId="3035B1DA" w14:textId="0DB06B45" w:rsidR="00167D83" w:rsidRPr="00173230" w:rsidRDefault="00167D83" w:rsidP="00407ED4">
            <w:pPr>
              <w:autoSpaceDE w:val="0"/>
              <w:autoSpaceDN w:val="0"/>
              <w:adjustRightInd w:val="0"/>
              <w:jc w:val="center"/>
              <w:rPr>
                <w:color w:val="FF00FF"/>
                <w:lang w:val="sv-SE"/>
              </w:rPr>
            </w:pPr>
            <w:r w:rsidRPr="00DB275A">
              <w:rPr>
                <w:i/>
                <w:color w:val="0000FF"/>
                <w:lang w:val="sv-SE"/>
              </w:rPr>
              <w:t>Thông hiểu</w:t>
            </w:r>
            <w:r>
              <w:rPr>
                <w:i/>
                <w:color w:val="0000FF"/>
                <w:lang w:val="sv-SE"/>
              </w:rPr>
              <w:t>:</w:t>
            </w:r>
          </w:p>
        </w:tc>
        <w:tc>
          <w:tcPr>
            <w:tcW w:w="8647" w:type="dxa"/>
            <w:shd w:val="clear" w:color="auto" w:fill="auto"/>
            <w:vAlign w:val="center"/>
          </w:tcPr>
          <w:p w14:paraId="07B9AF60" w14:textId="6497FE47" w:rsidR="00167D83" w:rsidRPr="00F91353" w:rsidRDefault="00F91353" w:rsidP="002028DF">
            <w:pPr>
              <w:autoSpaceDE w:val="0"/>
              <w:autoSpaceDN w:val="0"/>
              <w:adjustRightInd w:val="0"/>
              <w:rPr>
                <w:color w:val="000000" w:themeColor="text1"/>
                <w:sz w:val="26"/>
                <w:szCs w:val="26"/>
              </w:rPr>
            </w:pPr>
            <w:r w:rsidRPr="00F91353">
              <w:rPr>
                <w:color w:val="000000" w:themeColor="text1"/>
                <w:sz w:val="26"/>
                <w:szCs w:val="26"/>
              </w:rPr>
              <w:t>-</w:t>
            </w:r>
            <w:r w:rsidR="00407ED4">
              <w:rPr>
                <w:color w:val="000000" w:themeColor="text1"/>
                <w:sz w:val="26"/>
                <w:szCs w:val="26"/>
              </w:rPr>
              <w:t xml:space="preserve"> </w:t>
            </w:r>
            <w:r w:rsidRPr="00F91353">
              <w:rPr>
                <w:color w:val="000000" w:themeColor="text1"/>
                <w:sz w:val="26"/>
                <w:szCs w:val="26"/>
              </w:rPr>
              <w:t>Tìm được tập nghiệm của một bất phương trình bậc hai</w:t>
            </w:r>
          </w:p>
          <w:p w14:paraId="45985E11" w14:textId="3602DBC3" w:rsidR="00F91353" w:rsidRPr="00F91353" w:rsidRDefault="00F91353" w:rsidP="002028DF">
            <w:pPr>
              <w:autoSpaceDE w:val="0"/>
              <w:autoSpaceDN w:val="0"/>
              <w:adjustRightInd w:val="0"/>
              <w:rPr>
                <w:color w:val="000000" w:themeColor="text1"/>
                <w:sz w:val="26"/>
                <w:szCs w:val="26"/>
              </w:rPr>
            </w:pPr>
            <w:r w:rsidRPr="00F91353">
              <w:rPr>
                <w:color w:val="000000" w:themeColor="text1"/>
                <w:sz w:val="26"/>
                <w:szCs w:val="26"/>
              </w:rPr>
              <w:t>-</w:t>
            </w:r>
            <w:r w:rsidR="00407ED4">
              <w:rPr>
                <w:color w:val="000000" w:themeColor="text1"/>
                <w:sz w:val="26"/>
                <w:szCs w:val="26"/>
              </w:rPr>
              <w:t xml:space="preserve"> </w:t>
            </w:r>
            <w:r w:rsidRPr="00F91353">
              <w:rPr>
                <w:color w:val="000000" w:themeColor="text1"/>
                <w:sz w:val="26"/>
                <w:szCs w:val="26"/>
              </w:rPr>
              <w:t>Tìm được số nghiệm nguyên hoặc nguyên dương của BPT bậc hai</w:t>
            </w:r>
          </w:p>
        </w:tc>
      </w:tr>
      <w:tr w:rsidR="00167D83" w:rsidRPr="008032FF" w14:paraId="46DBA216" w14:textId="77777777" w:rsidTr="00407ED4">
        <w:trPr>
          <w:trHeight w:val="518"/>
        </w:trPr>
        <w:tc>
          <w:tcPr>
            <w:tcW w:w="1701" w:type="dxa"/>
            <w:vMerge/>
            <w:shd w:val="clear" w:color="auto" w:fill="auto"/>
            <w:vAlign w:val="center"/>
          </w:tcPr>
          <w:p w14:paraId="7DABBD4B" w14:textId="7989A4A1" w:rsidR="00167D83" w:rsidRPr="00407ED4" w:rsidRDefault="00167D83" w:rsidP="002028DF">
            <w:pPr>
              <w:jc w:val="center"/>
              <w:rPr>
                <w:b/>
                <w:color w:val="000000"/>
                <w:lang w:val="sv-SE"/>
              </w:rPr>
            </w:pPr>
          </w:p>
        </w:tc>
        <w:tc>
          <w:tcPr>
            <w:tcW w:w="3119" w:type="dxa"/>
            <w:vMerge/>
            <w:shd w:val="clear" w:color="auto" w:fill="auto"/>
            <w:vAlign w:val="center"/>
          </w:tcPr>
          <w:p w14:paraId="4089DFB5" w14:textId="77777777" w:rsidR="00167D83" w:rsidRPr="00CD33DB" w:rsidRDefault="00167D83" w:rsidP="00EF7949">
            <w:pPr>
              <w:jc w:val="center"/>
              <w:rPr>
                <w:sz w:val="26"/>
                <w:szCs w:val="26"/>
              </w:rPr>
            </w:pPr>
          </w:p>
        </w:tc>
        <w:tc>
          <w:tcPr>
            <w:tcW w:w="1559" w:type="dxa"/>
            <w:vAlign w:val="center"/>
          </w:tcPr>
          <w:p w14:paraId="0457F2B5" w14:textId="440FDD8E" w:rsidR="00167D83" w:rsidRPr="00BA5ED2" w:rsidRDefault="00167D83" w:rsidP="00407ED4">
            <w:pPr>
              <w:autoSpaceDE w:val="0"/>
              <w:autoSpaceDN w:val="0"/>
              <w:adjustRightInd w:val="0"/>
              <w:jc w:val="center"/>
              <w:rPr>
                <w:color w:val="7030A0"/>
              </w:rPr>
            </w:pPr>
            <w:r w:rsidRPr="007B0A76">
              <w:rPr>
                <w:i/>
                <w:iCs/>
                <w:color w:val="7030A0"/>
              </w:rPr>
              <w:t>Vận dụng:</w:t>
            </w:r>
          </w:p>
        </w:tc>
        <w:tc>
          <w:tcPr>
            <w:tcW w:w="8647" w:type="dxa"/>
            <w:shd w:val="clear" w:color="auto" w:fill="auto"/>
            <w:vAlign w:val="center"/>
          </w:tcPr>
          <w:p w14:paraId="6966D0E3" w14:textId="26B585E2" w:rsidR="00167D83" w:rsidRPr="00F91353" w:rsidRDefault="00F91353" w:rsidP="002028DF">
            <w:pPr>
              <w:spacing w:line="216" w:lineRule="auto"/>
              <w:rPr>
                <w:color w:val="000000" w:themeColor="text1"/>
                <w:sz w:val="26"/>
                <w:szCs w:val="26"/>
              </w:rPr>
            </w:pPr>
            <w:r w:rsidRPr="00F91353">
              <w:rPr>
                <w:color w:val="000000" w:themeColor="text1"/>
                <w:sz w:val="26"/>
                <w:szCs w:val="26"/>
              </w:rPr>
              <w:t>-</w:t>
            </w:r>
            <w:r w:rsidR="00407ED4">
              <w:rPr>
                <w:color w:val="000000" w:themeColor="text1"/>
                <w:sz w:val="26"/>
                <w:szCs w:val="26"/>
              </w:rPr>
              <w:t xml:space="preserve"> </w:t>
            </w:r>
            <w:r w:rsidRPr="00F91353">
              <w:rPr>
                <w:color w:val="000000" w:themeColor="text1"/>
                <w:sz w:val="26"/>
                <w:szCs w:val="26"/>
              </w:rPr>
              <w:t>Giải bất phương trình dạng tích  ( VT là tích của một nhị thức bậc nhất và một tam thức bậc 2)</w:t>
            </w:r>
          </w:p>
          <w:p w14:paraId="6B294ACE" w14:textId="1CDDF1DD" w:rsidR="00F91353" w:rsidRPr="00F91353" w:rsidRDefault="00F91353" w:rsidP="002028DF">
            <w:pPr>
              <w:spacing w:line="216" w:lineRule="auto"/>
              <w:rPr>
                <w:bCs/>
                <w:color w:val="000000" w:themeColor="text1"/>
                <w:sz w:val="26"/>
                <w:szCs w:val="26"/>
              </w:rPr>
            </w:pPr>
            <w:r w:rsidRPr="00F91353">
              <w:rPr>
                <w:bCs/>
                <w:color w:val="000000" w:themeColor="text1"/>
                <w:sz w:val="26"/>
                <w:szCs w:val="26"/>
              </w:rPr>
              <w:t>-</w:t>
            </w:r>
            <w:r w:rsidR="00407ED4">
              <w:rPr>
                <w:bCs/>
                <w:color w:val="000000" w:themeColor="text1"/>
                <w:sz w:val="26"/>
                <w:szCs w:val="26"/>
              </w:rPr>
              <w:t xml:space="preserve"> </w:t>
            </w:r>
            <w:r w:rsidRPr="00F91353">
              <w:rPr>
                <w:bCs/>
                <w:color w:val="000000" w:themeColor="text1"/>
                <w:sz w:val="26"/>
                <w:szCs w:val="26"/>
              </w:rPr>
              <w:t xml:space="preserve">Tìm điều kiện của tham số m để tam thức bậc 2 dương, âm với x thuộc R </w:t>
            </w:r>
          </w:p>
          <w:p w14:paraId="472A8FCE" w14:textId="09947F0F" w:rsidR="00F91353" w:rsidRPr="00F91353" w:rsidRDefault="00F91353" w:rsidP="002028DF">
            <w:pPr>
              <w:spacing w:line="216" w:lineRule="auto"/>
              <w:rPr>
                <w:bCs/>
                <w:color w:val="000000" w:themeColor="text1"/>
                <w:sz w:val="26"/>
                <w:szCs w:val="26"/>
              </w:rPr>
            </w:pPr>
            <w:r w:rsidRPr="00F91353">
              <w:rPr>
                <w:bCs/>
                <w:color w:val="000000" w:themeColor="text1"/>
                <w:sz w:val="26"/>
                <w:szCs w:val="26"/>
              </w:rPr>
              <w:t>-</w:t>
            </w:r>
            <w:r w:rsidR="00407ED4">
              <w:rPr>
                <w:bCs/>
                <w:color w:val="000000" w:themeColor="text1"/>
                <w:sz w:val="26"/>
                <w:szCs w:val="26"/>
              </w:rPr>
              <w:t xml:space="preserve"> </w:t>
            </w:r>
            <w:r w:rsidRPr="00F91353">
              <w:rPr>
                <w:bCs/>
                <w:color w:val="000000" w:themeColor="text1"/>
                <w:sz w:val="26"/>
                <w:szCs w:val="26"/>
              </w:rPr>
              <w:t>Hoặc giải bất phương trình chứa căn thức, hoặc quy về bậc 2</w:t>
            </w:r>
          </w:p>
        </w:tc>
      </w:tr>
      <w:tr w:rsidR="003D0CD1" w:rsidRPr="008032FF" w14:paraId="06D70278" w14:textId="77777777" w:rsidTr="00407ED4">
        <w:trPr>
          <w:trHeight w:val="809"/>
        </w:trPr>
        <w:tc>
          <w:tcPr>
            <w:tcW w:w="1701" w:type="dxa"/>
            <w:vMerge w:val="restart"/>
            <w:shd w:val="clear" w:color="auto" w:fill="auto"/>
            <w:vAlign w:val="center"/>
          </w:tcPr>
          <w:p w14:paraId="72E5EE12" w14:textId="76B34ADB" w:rsidR="003D0CD1" w:rsidRPr="00407ED4" w:rsidRDefault="003D0CD1" w:rsidP="002028DF">
            <w:pPr>
              <w:jc w:val="center"/>
              <w:rPr>
                <w:b/>
                <w:color w:val="000000"/>
                <w:lang w:val="sv-SE"/>
              </w:rPr>
            </w:pPr>
            <w:r w:rsidRPr="00407ED4">
              <w:rPr>
                <w:b/>
                <w:color w:val="000000"/>
                <w:lang w:val="sv-SE"/>
              </w:rPr>
              <w:t>CUNG VÀ GÓC LƯỢNG GIÁC- CÔNG THỨC LƯỢNG GIÁC</w:t>
            </w:r>
          </w:p>
        </w:tc>
        <w:tc>
          <w:tcPr>
            <w:tcW w:w="3119" w:type="dxa"/>
            <w:shd w:val="clear" w:color="auto" w:fill="auto"/>
            <w:vAlign w:val="center"/>
          </w:tcPr>
          <w:p w14:paraId="79EB1EB3" w14:textId="76602E86" w:rsidR="003D0CD1" w:rsidRPr="00CD33DB" w:rsidRDefault="003D0CD1" w:rsidP="00EF7949">
            <w:pPr>
              <w:jc w:val="center"/>
              <w:rPr>
                <w:b/>
                <w:color w:val="000000"/>
                <w:sz w:val="26"/>
                <w:szCs w:val="26"/>
                <w:lang w:val="sv-SE"/>
              </w:rPr>
            </w:pPr>
            <w:r w:rsidRPr="00CD33DB">
              <w:rPr>
                <w:color w:val="000000"/>
                <w:sz w:val="26"/>
                <w:szCs w:val="26"/>
              </w:rPr>
              <w:t>Cung và góc lượng giác</w:t>
            </w:r>
          </w:p>
        </w:tc>
        <w:tc>
          <w:tcPr>
            <w:tcW w:w="1559" w:type="dxa"/>
            <w:vAlign w:val="center"/>
          </w:tcPr>
          <w:p w14:paraId="4C05A419" w14:textId="4AA3109B" w:rsidR="003D0CD1" w:rsidRPr="00173230" w:rsidRDefault="00CD33DB" w:rsidP="00407ED4">
            <w:pPr>
              <w:autoSpaceDE w:val="0"/>
              <w:autoSpaceDN w:val="0"/>
              <w:adjustRightInd w:val="0"/>
              <w:jc w:val="center"/>
              <w:rPr>
                <w:color w:val="FF00FF"/>
                <w:lang w:val="sv-SE"/>
              </w:rPr>
            </w:pPr>
            <w:r>
              <w:rPr>
                <w:i/>
                <w:color w:val="00B050"/>
                <w:lang w:val="sv-SE"/>
              </w:rPr>
              <w:t>Nhận biết:</w:t>
            </w:r>
          </w:p>
        </w:tc>
        <w:tc>
          <w:tcPr>
            <w:tcW w:w="8647" w:type="dxa"/>
            <w:shd w:val="clear" w:color="auto" w:fill="auto"/>
            <w:vAlign w:val="center"/>
          </w:tcPr>
          <w:p w14:paraId="208AC5E7" w14:textId="20DB18C6" w:rsidR="003D0CD1" w:rsidRPr="007B0A76" w:rsidRDefault="003D0CD1" w:rsidP="002028DF">
            <w:pPr>
              <w:autoSpaceDE w:val="0"/>
              <w:autoSpaceDN w:val="0"/>
              <w:adjustRightInd w:val="0"/>
            </w:pPr>
            <w:r>
              <w:rPr>
                <w:bCs/>
                <w:sz w:val="22"/>
                <w:szCs w:val="22"/>
              </w:rPr>
              <w:t>-</w:t>
            </w:r>
            <w:r w:rsidR="00407ED4">
              <w:rPr>
                <w:bCs/>
                <w:sz w:val="22"/>
                <w:szCs w:val="22"/>
              </w:rPr>
              <w:t xml:space="preserve"> </w:t>
            </w:r>
            <w:r w:rsidRPr="003D0CD1">
              <w:rPr>
                <w:bCs/>
                <w:sz w:val="26"/>
                <w:szCs w:val="26"/>
              </w:rPr>
              <w:t>Biểu diễn cung lượng giác trên đường tròn lượng giác, xác định được số đo của một cung.</w:t>
            </w:r>
          </w:p>
        </w:tc>
      </w:tr>
      <w:tr w:rsidR="00167D83" w:rsidRPr="008032FF" w14:paraId="78E531F3" w14:textId="77777777" w:rsidTr="00407ED4">
        <w:trPr>
          <w:trHeight w:val="70"/>
        </w:trPr>
        <w:tc>
          <w:tcPr>
            <w:tcW w:w="1701" w:type="dxa"/>
            <w:vMerge/>
            <w:shd w:val="clear" w:color="auto" w:fill="auto"/>
            <w:vAlign w:val="center"/>
          </w:tcPr>
          <w:p w14:paraId="39B58960" w14:textId="77777777" w:rsidR="00167D83" w:rsidRPr="00407ED4" w:rsidRDefault="00167D83" w:rsidP="002028DF">
            <w:pPr>
              <w:jc w:val="center"/>
              <w:rPr>
                <w:b/>
                <w:color w:val="000000"/>
                <w:lang w:val="sv-SE"/>
              </w:rPr>
            </w:pPr>
          </w:p>
        </w:tc>
        <w:tc>
          <w:tcPr>
            <w:tcW w:w="3119" w:type="dxa"/>
            <w:vMerge w:val="restart"/>
            <w:shd w:val="clear" w:color="auto" w:fill="auto"/>
            <w:vAlign w:val="center"/>
          </w:tcPr>
          <w:p w14:paraId="046409CF" w14:textId="4086D0A4" w:rsidR="00167D83" w:rsidRPr="00CD33DB" w:rsidRDefault="000C17B9" w:rsidP="00EF7949">
            <w:pPr>
              <w:jc w:val="center"/>
              <w:rPr>
                <w:b/>
                <w:color w:val="000000"/>
                <w:sz w:val="26"/>
                <w:szCs w:val="26"/>
                <w:lang w:val="sv-SE"/>
              </w:rPr>
            </w:pPr>
            <w:r w:rsidRPr="00CD33DB">
              <w:rPr>
                <w:bCs/>
                <w:sz w:val="26"/>
                <w:szCs w:val="26"/>
              </w:rPr>
              <w:t>Giá trị lượng giác của một cung</w:t>
            </w:r>
          </w:p>
        </w:tc>
        <w:tc>
          <w:tcPr>
            <w:tcW w:w="1559" w:type="dxa"/>
            <w:vAlign w:val="center"/>
          </w:tcPr>
          <w:p w14:paraId="0CD90D30" w14:textId="2FB35FDD" w:rsidR="00167D83" w:rsidRPr="00167D83" w:rsidRDefault="00167D83" w:rsidP="00407ED4">
            <w:pPr>
              <w:autoSpaceDE w:val="0"/>
              <w:autoSpaceDN w:val="0"/>
              <w:adjustRightInd w:val="0"/>
              <w:jc w:val="center"/>
              <w:rPr>
                <w:color w:val="00B050"/>
                <w:lang w:val="sv-SE"/>
              </w:rPr>
            </w:pPr>
            <w:r w:rsidRPr="00167D83">
              <w:rPr>
                <w:i/>
                <w:color w:val="00B050"/>
                <w:lang w:val="sv-SE"/>
              </w:rPr>
              <w:t>Nhận biết</w:t>
            </w:r>
            <w:r w:rsidRPr="00167D83">
              <w:rPr>
                <w:color w:val="00B050"/>
                <w:lang w:val="sv-SE"/>
              </w:rPr>
              <w:t>:</w:t>
            </w:r>
          </w:p>
        </w:tc>
        <w:tc>
          <w:tcPr>
            <w:tcW w:w="8647" w:type="dxa"/>
            <w:shd w:val="clear" w:color="auto" w:fill="auto"/>
            <w:vAlign w:val="center"/>
          </w:tcPr>
          <w:p w14:paraId="6F7F1212" w14:textId="1F53B081" w:rsidR="00167D83" w:rsidRPr="003D0CD1" w:rsidRDefault="003D0CD1" w:rsidP="002028DF">
            <w:pPr>
              <w:spacing w:line="216" w:lineRule="auto"/>
              <w:rPr>
                <w:sz w:val="26"/>
                <w:szCs w:val="26"/>
              </w:rPr>
            </w:pPr>
            <w:r>
              <w:rPr>
                <w:sz w:val="26"/>
                <w:szCs w:val="26"/>
              </w:rPr>
              <w:t>-</w:t>
            </w:r>
            <w:r w:rsidR="00407ED4">
              <w:rPr>
                <w:sz w:val="26"/>
                <w:szCs w:val="26"/>
              </w:rPr>
              <w:t xml:space="preserve"> </w:t>
            </w:r>
            <w:r w:rsidRPr="003D0CD1">
              <w:rPr>
                <w:sz w:val="26"/>
                <w:szCs w:val="26"/>
              </w:rPr>
              <w:t>Giá trị lượng giác của góc (cung) có liên quan đặc biệt.</w:t>
            </w:r>
          </w:p>
        </w:tc>
      </w:tr>
      <w:tr w:rsidR="00167D83" w:rsidRPr="008032FF" w14:paraId="60BF299B" w14:textId="77777777" w:rsidTr="00407ED4">
        <w:trPr>
          <w:trHeight w:val="132"/>
        </w:trPr>
        <w:tc>
          <w:tcPr>
            <w:tcW w:w="1701" w:type="dxa"/>
            <w:vMerge/>
            <w:shd w:val="clear" w:color="auto" w:fill="auto"/>
            <w:vAlign w:val="center"/>
          </w:tcPr>
          <w:p w14:paraId="0BBA2966" w14:textId="77777777" w:rsidR="00167D83" w:rsidRPr="00407ED4" w:rsidRDefault="00167D83" w:rsidP="002028DF">
            <w:pPr>
              <w:jc w:val="center"/>
              <w:rPr>
                <w:b/>
                <w:lang w:val="sv-SE"/>
              </w:rPr>
            </w:pPr>
          </w:p>
        </w:tc>
        <w:tc>
          <w:tcPr>
            <w:tcW w:w="3119" w:type="dxa"/>
            <w:vMerge/>
            <w:shd w:val="clear" w:color="auto" w:fill="auto"/>
            <w:vAlign w:val="center"/>
          </w:tcPr>
          <w:p w14:paraId="7FD2D3BD" w14:textId="77777777" w:rsidR="00167D83" w:rsidRPr="00CD33DB" w:rsidRDefault="00167D83" w:rsidP="00EF7949">
            <w:pPr>
              <w:jc w:val="center"/>
              <w:rPr>
                <w:b/>
                <w:sz w:val="26"/>
                <w:szCs w:val="26"/>
                <w:lang w:val="sv-SE"/>
              </w:rPr>
            </w:pPr>
          </w:p>
        </w:tc>
        <w:tc>
          <w:tcPr>
            <w:tcW w:w="1559" w:type="dxa"/>
            <w:vAlign w:val="center"/>
          </w:tcPr>
          <w:p w14:paraId="561207DF" w14:textId="0F715B82" w:rsidR="00167D83" w:rsidRPr="00173230" w:rsidRDefault="00167D83" w:rsidP="00407ED4">
            <w:pPr>
              <w:autoSpaceDE w:val="0"/>
              <w:autoSpaceDN w:val="0"/>
              <w:adjustRightInd w:val="0"/>
              <w:jc w:val="center"/>
              <w:rPr>
                <w:lang w:val="sv-SE"/>
              </w:rPr>
            </w:pPr>
            <w:r w:rsidRPr="00DB275A">
              <w:rPr>
                <w:i/>
                <w:color w:val="0000FF"/>
                <w:lang w:val="sv-SE"/>
              </w:rPr>
              <w:t>Thông hiểu</w:t>
            </w:r>
            <w:r w:rsidRPr="00DB275A">
              <w:rPr>
                <w:color w:val="0000FF"/>
                <w:lang w:val="sv-SE"/>
              </w:rPr>
              <w:t>:</w:t>
            </w:r>
          </w:p>
        </w:tc>
        <w:tc>
          <w:tcPr>
            <w:tcW w:w="8647" w:type="dxa"/>
            <w:shd w:val="clear" w:color="auto" w:fill="auto"/>
            <w:vAlign w:val="center"/>
          </w:tcPr>
          <w:p w14:paraId="222E2E9E" w14:textId="0CEA5903" w:rsidR="00167D83" w:rsidRPr="003D0CD1" w:rsidRDefault="003D0CD1" w:rsidP="002028DF">
            <w:pPr>
              <w:autoSpaceDE w:val="0"/>
              <w:autoSpaceDN w:val="0"/>
              <w:adjustRightInd w:val="0"/>
              <w:rPr>
                <w:i/>
                <w:color w:val="0000FF"/>
                <w:sz w:val="26"/>
                <w:szCs w:val="26"/>
                <w:lang w:val="sv-SE"/>
              </w:rPr>
            </w:pPr>
            <w:r>
              <w:rPr>
                <w:sz w:val="26"/>
                <w:szCs w:val="26"/>
              </w:rPr>
              <w:t>-</w:t>
            </w:r>
            <w:r w:rsidR="00407ED4">
              <w:rPr>
                <w:sz w:val="26"/>
                <w:szCs w:val="26"/>
              </w:rPr>
              <w:t xml:space="preserve"> </w:t>
            </w:r>
            <w:r w:rsidRPr="003D0CD1">
              <w:rPr>
                <w:sz w:val="26"/>
                <w:szCs w:val="26"/>
              </w:rPr>
              <w:t>Tính giá trị lượng giác của một cung.</w:t>
            </w:r>
          </w:p>
        </w:tc>
      </w:tr>
      <w:tr w:rsidR="00167D83" w:rsidRPr="008032FF" w14:paraId="776F26D8" w14:textId="77777777" w:rsidTr="00407ED4">
        <w:trPr>
          <w:trHeight w:val="364"/>
        </w:trPr>
        <w:tc>
          <w:tcPr>
            <w:tcW w:w="1701" w:type="dxa"/>
            <w:vMerge/>
            <w:shd w:val="clear" w:color="auto" w:fill="auto"/>
            <w:vAlign w:val="center"/>
          </w:tcPr>
          <w:p w14:paraId="20AC00B8" w14:textId="77777777" w:rsidR="00167D83" w:rsidRPr="00407ED4" w:rsidRDefault="00167D83" w:rsidP="002028DF">
            <w:pPr>
              <w:jc w:val="center"/>
              <w:rPr>
                <w:b/>
                <w:color w:val="000000"/>
                <w:lang w:val="sv-SE"/>
              </w:rPr>
            </w:pPr>
          </w:p>
        </w:tc>
        <w:tc>
          <w:tcPr>
            <w:tcW w:w="3119" w:type="dxa"/>
            <w:vMerge w:val="restart"/>
            <w:shd w:val="clear" w:color="auto" w:fill="auto"/>
            <w:vAlign w:val="center"/>
          </w:tcPr>
          <w:p w14:paraId="01A44B6B" w14:textId="51BC96C2" w:rsidR="00167D83" w:rsidRPr="00CD33DB" w:rsidRDefault="000C17B9" w:rsidP="00EF7949">
            <w:pPr>
              <w:jc w:val="center"/>
              <w:rPr>
                <w:b/>
                <w:color w:val="000000"/>
                <w:sz w:val="26"/>
                <w:szCs w:val="26"/>
                <w:lang w:val="sv-SE"/>
              </w:rPr>
            </w:pPr>
            <w:r w:rsidRPr="00CD33DB">
              <w:rPr>
                <w:sz w:val="26"/>
                <w:szCs w:val="26"/>
              </w:rPr>
              <w:t>Công thức lượng giác</w:t>
            </w:r>
          </w:p>
        </w:tc>
        <w:tc>
          <w:tcPr>
            <w:tcW w:w="1559" w:type="dxa"/>
            <w:vAlign w:val="center"/>
          </w:tcPr>
          <w:p w14:paraId="16EE00AB" w14:textId="0AD042E0" w:rsidR="00167D83" w:rsidRPr="00167D83" w:rsidRDefault="00167D83" w:rsidP="00407ED4">
            <w:pPr>
              <w:autoSpaceDE w:val="0"/>
              <w:autoSpaceDN w:val="0"/>
              <w:adjustRightInd w:val="0"/>
              <w:jc w:val="center"/>
              <w:rPr>
                <w:color w:val="00B050"/>
                <w:lang w:val="sv-SE"/>
              </w:rPr>
            </w:pPr>
            <w:r w:rsidRPr="00167D83">
              <w:rPr>
                <w:i/>
                <w:color w:val="00B050"/>
                <w:lang w:val="sv-SE"/>
              </w:rPr>
              <w:t>Nhận biết</w:t>
            </w:r>
            <w:r w:rsidRPr="00167D83">
              <w:rPr>
                <w:color w:val="00B050"/>
                <w:lang w:val="sv-SE"/>
              </w:rPr>
              <w:t>:</w:t>
            </w:r>
          </w:p>
        </w:tc>
        <w:tc>
          <w:tcPr>
            <w:tcW w:w="8647" w:type="dxa"/>
            <w:shd w:val="clear" w:color="auto" w:fill="auto"/>
            <w:vAlign w:val="center"/>
          </w:tcPr>
          <w:p w14:paraId="632E047D" w14:textId="01EEBC90" w:rsidR="00167D83" w:rsidRPr="003D0CD1" w:rsidRDefault="003D0CD1" w:rsidP="002028DF">
            <w:pPr>
              <w:rPr>
                <w:sz w:val="26"/>
                <w:szCs w:val="26"/>
              </w:rPr>
            </w:pPr>
            <w:r w:rsidRPr="003D0CD1">
              <w:rPr>
                <w:sz w:val="26"/>
                <w:szCs w:val="26"/>
              </w:rPr>
              <w:t>-</w:t>
            </w:r>
            <w:r w:rsidR="00407ED4">
              <w:rPr>
                <w:sz w:val="26"/>
                <w:szCs w:val="26"/>
              </w:rPr>
              <w:t xml:space="preserve"> </w:t>
            </w:r>
            <w:r w:rsidRPr="003D0CD1">
              <w:rPr>
                <w:sz w:val="26"/>
                <w:szCs w:val="26"/>
              </w:rPr>
              <w:t>Tính đúng sai của công thức lượng giác</w:t>
            </w:r>
          </w:p>
        </w:tc>
      </w:tr>
      <w:tr w:rsidR="00167D83" w:rsidRPr="008032FF" w14:paraId="4E609414" w14:textId="77777777" w:rsidTr="00407ED4">
        <w:trPr>
          <w:trHeight w:val="270"/>
        </w:trPr>
        <w:tc>
          <w:tcPr>
            <w:tcW w:w="1701" w:type="dxa"/>
            <w:vMerge/>
            <w:shd w:val="clear" w:color="auto" w:fill="auto"/>
            <w:vAlign w:val="center"/>
          </w:tcPr>
          <w:p w14:paraId="7E321AD6" w14:textId="77777777" w:rsidR="00167D83" w:rsidRPr="00407ED4" w:rsidRDefault="00167D83" w:rsidP="002028DF">
            <w:pPr>
              <w:jc w:val="center"/>
              <w:rPr>
                <w:b/>
                <w:lang w:val="sv-SE"/>
              </w:rPr>
            </w:pPr>
          </w:p>
        </w:tc>
        <w:tc>
          <w:tcPr>
            <w:tcW w:w="3119" w:type="dxa"/>
            <w:vMerge/>
            <w:shd w:val="clear" w:color="auto" w:fill="auto"/>
            <w:vAlign w:val="center"/>
          </w:tcPr>
          <w:p w14:paraId="633C7302" w14:textId="77777777" w:rsidR="00167D83" w:rsidRPr="00CD33DB" w:rsidRDefault="00167D83" w:rsidP="00EF7949">
            <w:pPr>
              <w:jc w:val="center"/>
              <w:rPr>
                <w:b/>
                <w:sz w:val="26"/>
                <w:szCs w:val="26"/>
                <w:lang w:val="sv-SE"/>
              </w:rPr>
            </w:pPr>
          </w:p>
        </w:tc>
        <w:tc>
          <w:tcPr>
            <w:tcW w:w="1559" w:type="dxa"/>
            <w:vAlign w:val="center"/>
          </w:tcPr>
          <w:p w14:paraId="211509E4" w14:textId="72A24B23" w:rsidR="00167D83" w:rsidRPr="00173230" w:rsidRDefault="00167D83" w:rsidP="00407ED4">
            <w:pPr>
              <w:autoSpaceDE w:val="0"/>
              <w:autoSpaceDN w:val="0"/>
              <w:adjustRightInd w:val="0"/>
              <w:jc w:val="center"/>
              <w:rPr>
                <w:lang w:val="sv-SE"/>
              </w:rPr>
            </w:pPr>
            <w:r w:rsidRPr="00DB275A">
              <w:rPr>
                <w:i/>
                <w:color w:val="0000FF"/>
                <w:lang w:val="sv-SE"/>
              </w:rPr>
              <w:t>Thông hiểu</w:t>
            </w:r>
            <w:r w:rsidRPr="00DB275A">
              <w:rPr>
                <w:color w:val="0000FF"/>
                <w:lang w:val="sv-SE"/>
              </w:rPr>
              <w:t>:</w:t>
            </w:r>
          </w:p>
        </w:tc>
        <w:tc>
          <w:tcPr>
            <w:tcW w:w="8647" w:type="dxa"/>
            <w:shd w:val="clear" w:color="auto" w:fill="auto"/>
            <w:vAlign w:val="center"/>
          </w:tcPr>
          <w:p w14:paraId="2ACE7B65" w14:textId="45C887B8" w:rsidR="00167D83" w:rsidRPr="00DB275A" w:rsidRDefault="003D0CD1" w:rsidP="002028DF">
            <w:pPr>
              <w:autoSpaceDE w:val="0"/>
              <w:autoSpaceDN w:val="0"/>
              <w:adjustRightInd w:val="0"/>
              <w:rPr>
                <w:color w:val="0000FF"/>
                <w:lang w:val="sv-SE"/>
              </w:rPr>
            </w:pPr>
            <w:r>
              <w:rPr>
                <w:color w:val="000000" w:themeColor="text1"/>
                <w:sz w:val="22"/>
                <w:szCs w:val="22"/>
                <w:lang w:val="sv-SE"/>
              </w:rPr>
              <w:t>-</w:t>
            </w:r>
            <w:r w:rsidR="00407ED4">
              <w:rPr>
                <w:color w:val="000000" w:themeColor="text1"/>
                <w:sz w:val="22"/>
                <w:szCs w:val="22"/>
                <w:lang w:val="sv-SE"/>
              </w:rPr>
              <w:t xml:space="preserve"> </w:t>
            </w:r>
            <w:r w:rsidRPr="003D0CD1">
              <w:rPr>
                <w:color w:val="000000" w:themeColor="text1"/>
                <w:sz w:val="26"/>
                <w:szCs w:val="26"/>
                <w:lang w:val="sv-SE"/>
              </w:rPr>
              <w:t>Tính giá trị biểu thức có sử dụng công thức lượng giác</w:t>
            </w:r>
          </w:p>
        </w:tc>
      </w:tr>
      <w:tr w:rsidR="00167D83" w:rsidRPr="00D40019" w14:paraId="127F626B" w14:textId="77777777" w:rsidTr="00407ED4">
        <w:trPr>
          <w:trHeight w:val="334"/>
        </w:trPr>
        <w:tc>
          <w:tcPr>
            <w:tcW w:w="1701" w:type="dxa"/>
            <w:vMerge w:val="restart"/>
            <w:shd w:val="clear" w:color="auto" w:fill="auto"/>
            <w:vAlign w:val="center"/>
          </w:tcPr>
          <w:p w14:paraId="14D105D2" w14:textId="59F2C42C" w:rsidR="00EA141A" w:rsidRPr="00407ED4" w:rsidRDefault="00EA141A" w:rsidP="00177702">
            <w:pPr>
              <w:spacing w:before="60" w:after="60"/>
              <w:jc w:val="center"/>
              <w:rPr>
                <w:b/>
                <w:sz w:val="26"/>
                <w:szCs w:val="26"/>
              </w:rPr>
            </w:pPr>
            <w:r w:rsidRPr="00407ED4">
              <w:rPr>
                <w:b/>
                <w:sz w:val="26"/>
                <w:szCs w:val="26"/>
              </w:rPr>
              <w:t xml:space="preserve">HỆ THỨC </w:t>
            </w:r>
            <w:r w:rsidRPr="00407ED4">
              <w:rPr>
                <w:b/>
                <w:sz w:val="26"/>
                <w:szCs w:val="26"/>
              </w:rPr>
              <w:lastRenderedPageBreak/>
              <w:t xml:space="preserve">LƯỢNG TRONG TAM GIÁC VÀ GIẢI </w:t>
            </w:r>
            <w:r w:rsidR="00407ED4" w:rsidRPr="00407ED4">
              <w:rPr>
                <w:b/>
                <w:sz w:val="26"/>
                <w:szCs w:val="26"/>
              </w:rPr>
              <w:t xml:space="preserve">TAM GIÁC </w:t>
            </w:r>
          </w:p>
        </w:tc>
        <w:tc>
          <w:tcPr>
            <w:tcW w:w="3119" w:type="dxa"/>
            <w:vMerge w:val="restart"/>
            <w:shd w:val="clear" w:color="auto" w:fill="auto"/>
            <w:vAlign w:val="center"/>
          </w:tcPr>
          <w:p w14:paraId="31D9162B" w14:textId="710227BF" w:rsidR="00167D83" w:rsidRPr="00CD33DB" w:rsidRDefault="000C17B9" w:rsidP="00EF7949">
            <w:pPr>
              <w:spacing w:before="60" w:after="60"/>
              <w:jc w:val="center"/>
              <w:rPr>
                <w:sz w:val="26"/>
                <w:szCs w:val="26"/>
              </w:rPr>
            </w:pPr>
            <w:r w:rsidRPr="00CD33DB">
              <w:rPr>
                <w:color w:val="000000"/>
                <w:sz w:val="26"/>
                <w:szCs w:val="26"/>
              </w:rPr>
              <w:lastRenderedPageBreak/>
              <w:t xml:space="preserve">Các hệ thức lượng trong </w:t>
            </w:r>
            <w:r w:rsidRPr="00CD33DB">
              <w:rPr>
                <w:color w:val="000000"/>
                <w:sz w:val="26"/>
                <w:szCs w:val="26"/>
              </w:rPr>
              <w:lastRenderedPageBreak/>
              <w:t>tam giác và giải tam giác</w:t>
            </w:r>
          </w:p>
        </w:tc>
        <w:tc>
          <w:tcPr>
            <w:tcW w:w="1559" w:type="dxa"/>
            <w:vAlign w:val="center"/>
          </w:tcPr>
          <w:p w14:paraId="70343108" w14:textId="77777777" w:rsidR="00167D83" w:rsidRDefault="00167D83" w:rsidP="00407ED4">
            <w:pPr>
              <w:jc w:val="center"/>
              <w:rPr>
                <w:i/>
                <w:color w:val="00B050"/>
                <w:sz w:val="26"/>
                <w:szCs w:val="26"/>
                <w:lang w:val="sv-SE"/>
              </w:rPr>
            </w:pPr>
          </w:p>
          <w:p w14:paraId="1D49EFB4" w14:textId="57296DA8" w:rsidR="00167D83" w:rsidRDefault="00167D83" w:rsidP="00407ED4">
            <w:pPr>
              <w:jc w:val="center"/>
              <w:rPr>
                <w:color w:val="00B050"/>
                <w:sz w:val="26"/>
                <w:szCs w:val="26"/>
                <w:lang w:val="sv-SE"/>
              </w:rPr>
            </w:pPr>
            <w:r w:rsidRPr="00D40019">
              <w:rPr>
                <w:i/>
                <w:color w:val="00B050"/>
                <w:sz w:val="26"/>
                <w:szCs w:val="26"/>
                <w:lang w:val="sv-SE"/>
              </w:rPr>
              <w:t>Nhận biết:</w:t>
            </w:r>
          </w:p>
          <w:p w14:paraId="387D802B" w14:textId="77777777" w:rsidR="00167D83" w:rsidRPr="00D40019" w:rsidRDefault="00167D83" w:rsidP="00407ED4">
            <w:pPr>
              <w:autoSpaceDE w:val="0"/>
              <w:autoSpaceDN w:val="0"/>
              <w:adjustRightInd w:val="0"/>
              <w:spacing w:before="60" w:after="60"/>
              <w:jc w:val="center"/>
              <w:rPr>
                <w:color w:val="000000"/>
                <w:sz w:val="26"/>
                <w:szCs w:val="26"/>
                <w:lang w:val="sv-SE"/>
              </w:rPr>
            </w:pPr>
          </w:p>
        </w:tc>
        <w:tc>
          <w:tcPr>
            <w:tcW w:w="8647" w:type="dxa"/>
            <w:shd w:val="clear" w:color="auto" w:fill="auto"/>
            <w:vAlign w:val="center"/>
          </w:tcPr>
          <w:p w14:paraId="55B16BBF" w14:textId="5A8367E2" w:rsidR="00167D83" w:rsidRPr="00541603" w:rsidRDefault="003D0CD1" w:rsidP="002028DF">
            <w:r>
              <w:lastRenderedPageBreak/>
              <w:t>-</w:t>
            </w:r>
            <w:r w:rsidR="00407ED4">
              <w:t xml:space="preserve"> </w:t>
            </w:r>
            <w:r w:rsidRPr="005B4959">
              <w:rPr>
                <w:sz w:val="26"/>
                <w:szCs w:val="26"/>
              </w:rPr>
              <w:t>Nhận biết tính đúng sai của các công thức: Định lý cosin, sin, các công thức tính diện tích…</w:t>
            </w:r>
          </w:p>
        </w:tc>
      </w:tr>
      <w:tr w:rsidR="00167D83" w:rsidRPr="00D40019" w14:paraId="6319DAEA" w14:textId="77777777" w:rsidTr="00407ED4">
        <w:trPr>
          <w:trHeight w:val="333"/>
        </w:trPr>
        <w:tc>
          <w:tcPr>
            <w:tcW w:w="1701" w:type="dxa"/>
            <w:vMerge/>
            <w:shd w:val="clear" w:color="auto" w:fill="auto"/>
            <w:vAlign w:val="center"/>
          </w:tcPr>
          <w:p w14:paraId="3BEF6928" w14:textId="77777777" w:rsidR="00167D83" w:rsidRPr="00407ED4" w:rsidRDefault="00167D83" w:rsidP="002028DF">
            <w:pPr>
              <w:spacing w:before="60" w:after="60"/>
              <w:jc w:val="center"/>
              <w:rPr>
                <w:b/>
                <w:sz w:val="26"/>
                <w:szCs w:val="26"/>
              </w:rPr>
            </w:pPr>
          </w:p>
        </w:tc>
        <w:tc>
          <w:tcPr>
            <w:tcW w:w="3119" w:type="dxa"/>
            <w:vMerge/>
            <w:shd w:val="clear" w:color="auto" w:fill="auto"/>
            <w:vAlign w:val="center"/>
          </w:tcPr>
          <w:p w14:paraId="6AA1E58A" w14:textId="77777777" w:rsidR="00167D83" w:rsidRPr="00CD33DB" w:rsidRDefault="00167D83" w:rsidP="00EF7949">
            <w:pPr>
              <w:spacing w:before="60" w:after="60"/>
              <w:jc w:val="center"/>
              <w:rPr>
                <w:sz w:val="26"/>
                <w:szCs w:val="26"/>
              </w:rPr>
            </w:pPr>
          </w:p>
        </w:tc>
        <w:tc>
          <w:tcPr>
            <w:tcW w:w="1559" w:type="dxa"/>
            <w:vAlign w:val="center"/>
          </w:tcPr>
          <w:p w14:paraId="5FEFE04F" w14:textId="6B60AE1B" w:rsidR="00167D83" w:rsidRPr="00167D83" w:rsidRDefault="00167D83" w:rsidP="00407ED4">
            <w:pPr>
              <w:autoSpaceDE w:val="0"/>
              <w:autoSpaceDN w:val="0"/>
              <w:adjustRightInd w:val="0"/>
              <w:spacing w:before="60" w:after="60"/>
              <w:jc w:val="center"/>
              <w:rPr>
                <w:i/>
                <w:color w:val="0070C0"/>
                <w:sz w:val="26"/>
                <w:szCs w:val="26"/>
                <w:lang w:val="sv-SE"/>
              </w:rPr>
            </w:pPr>
            <w:r w:rsidRPr="00D40019">
              <w:rPr>
                <w:i/>
                <w:color w:val="0070C0"/>
                <w:sz w:val="26"/>
                <w:szCs w:val="26"/>
                <w:lang w:val="sv-SE"/>
              </w:rPr>
              <w:t>Thông hiểu:</w:t>
            </w:r>
          </w:p>
        </w:tc>
        <w:tc>
          <w:tcPr>
            <w:tcW w:w="8647" w:type="dxa"/>
            <w:shd w:val="clear" w:color="auto" w:fill="auto"/>
            <w:vAlign w:val="center"/>
          </w:tcPr>
          <w:p w14:paraId="29CAC5FA" w14:textId="45ED9670" w:rsidR="00167D83" w:rsidRPr="003D0CD1" w:rsidRDefault="003D0CD1" w:rsidP="003D0CD1">
            <w:pPr>
              <w:spacing w:line="216" w:lineRule="auto"/>
              <w:rPr>
                <w:sz w:val="26"/>
                <w:szCs w:val="26"/>
              </w:rPr>
            </w:pPr>
            <w:r>
              <w:rPr>
                <w:color w:val="000000" w:themeColor="text1"/>
                <w:sz w:val="26"/>
                <w:szCs w:val="26"/>
                <w:lang w:val="sv-SE"/>
              </w:rPr>
              <w:t>-</w:t>
            </w:r>
            <w:r w:rsidRPr="003D0CD1">
              <w:rPr>
                <w:color w:val="000000" w:themeColor="text1"/>
                <w:sz w:val="26"/>
                <w:szCs w:val="26"/>
                <w:lang w:val="sv-SE"/>
              </w:rPr>
              <w:t>Sử dụng các công thức hợp lý để tính được:Diện tích, cạnh hoặc đường cao của tam giác, tính được bán kính đường tròn ngoại tiếp, nội tiếp tam giác</w:t>
            </w:r>
          </w:p>
        </w:tc>
      </w:tr>
      <w:tr w:rsidR="00407ED4" w:rsidRPr="00D40019" w14:paraId="0053C36F" w14:textId="77777777" w:rsidTr="00407ED4">
        <w:trPr>
          <w:trHeight w:val="222"/>
        </w:trPr>
        <w:tc>
          <w:tcPr>
            <w:tcW w:w="1701" w:type="dxa"/>
            <w:vMerge w:val="restart"/>
            <w:shd w:val="clear" w:color="auto" w:fill="auto"/>
            <w:vAlign w:val="center"/>
          </w:tcPr>
          <w:p w14:paraId="71F02DB4" w14:textId="09C743B8" w:rsidR="00407ED4" w:rsidRPr="00407ED4" w:rsidRDefault="00407ED4" w:rsidP="00407ED4">
            <w:pPr>
              <w:spacing w:before="60" w:after="60"/>
              <w:jc w:val="center"/>
              <w:rPr>
                <w:b/>
                <w:bCs/>
                <w:sz w:val="26"/>
                <w:szCs w:val="26"/>
              </w:rPr>
            </w:pPr>
            <w:r w:rsidRPr="00407ED4">
              <w:rPr>
                <w:b/>
                <w:sz w:val="26"/>
                <w:szCs w:val="26"/>
              </w:rPr>
              <w:t xml:space="preserve">PHƯƠNG PHÁP TỌA ĐỘ TRONG </w:t>
            </w:r>
            <w:r>
              <w:rPr>
                <w:b/>
                <w:sz w:val="26"/>
                <w:szCs w:val="26"/>
              </w:rPr>
              <w:t>MẶT PHẲNG</w:t>
            </w:r>
          </w:p>
        </w:tc>
        <w:tc>
          <w:tcPr>
            <w:tcW w:w="3119" w:type="dxa"/>
            <w:vMerge w:val="restart"/>
            <w:shd w:val="clear" w:color="auto" w:fill="auto"/>
            <w:vAlign w:val="center"/>
          </w:tcPr>
          <w:p w14:paraId="26164568" w14:textId="4C6B90A9" w:rsidR="00407ED4" w:rsidRPr="00CD33DB" w:rsidRDefault="00407ED4" w:rsidP="00EF7949">
            <w:pPr>
              <w:spacing w:before="60" w:after="60"/>
              <w:jc w:val="center"/>
              <w:rPr>
                <w:bCs/>
                <w:sz w:val="26"/>
                <w:szCs w:val="26"/>
              </w:rPr>
            </w:pPr>
            <w:r w:rsidRPr="00CD33DB">
              <w:rPr>
                <w:bCs/>
                <w:sz w:val="26"/>
                <w:szCs w:val="26"/>
              </w:rPr>
              <w:t>Phương trình đường thẳng</w:t>
            </w:r>
          </w:p>
        </w:tc>
        <w:tc>
          <w:tcPr>
            <w:tcW w:w="1559" w:type="dxa"/>
            <w:vAlign w:val="center"/>
          </w:tcPr>
          <w:p w14:paraId="3F7179BA" w14:textId="7704271C" w:rsidR="00407ED4" w:rsidRPr="00167D83" w:rsidRDefault="00407ED4" w:rsidP="00407ED4">
            <w:pPr>
              <w:autoSpaceDE w:val="0"/>
              <w:autoSpaceDN w:val="0"/>
              <w:adjustRightInd w:val="0"/>
              <w:spacing w:before="60" w:after="60"/>
              <w:jc w:val="center"/>
              <w:rPr>
                <w:i/>
                <w:color w:val="00B050"/>
                <w:sz w:val="26"/>
                <w:szCs w:val="26"/>
                <w:lang w:val="sv-SE"/>
              </w:rPr>
            </w:pPr>
            <w:r w:rsidRPr="00D40019">
              <w:rPr>
                <w:i/>
                <w:color w:val="00B050"/>
                <w:sz w:val="26"/>
                <w:szCs w:val="26"/>
                <w:lang w:val="sv-SE"/>
              </w:rPr>
              <w:t>Nhận biết:</w:t>
            </w:r>
          </w:p>
        </w:tc>
        <w:tc>
          <w:tcPr>
            <w:tcW w:w="8647" w:type="dxa"/>
            <w:shd w:val="clear" w:color="auto" w:fill="auto"/>
            <w:vAlign w:val="center"/>
          </w:tcPr>
          <w:p w14:paraId="07812421" w14:textId="642D560E" w:rsidR="00407ED4" w:rsidRPr="00CD33DB" w:rsidRDefault="00407ED4" w:rsidP="00167D83">
            <w:pPr>
              <w:jc w:val="both"/>
              <w:rPr>
                <w:sz w:val="26"/>
                <w:szCs w:val="26"/>
              </w:rPr>
            </w:pPr>
            <w:r w:rsidRPr="00CD33DB">
              <w:rPr>
                <w:sz w:val="26"/>
                <w:szCs w:val="26"/>
              </w:rPr>
              <w:t>-Xác định một vectơ pháp tuyến, vectơ chỉ phương, một điểm đi qua của một đường thẳng, hai đường thẳng song song, vuông góc khi biết phương trình của đường thẳng.</w:t>
            </w:r>
          </w:p>
        </w:tc>
      </w:tr>
      <w:tr w:rsidR="00407ED4" w:rsidRPr="00D40019" w14:paraId="3EE439BD" w14:textId="77777777" w:rsidTr="00407ED4">
        <w:trPr>
          <w:trHeight w:val="222"/>
        </w:trPr>
        <w:tc>
          <w:tcPr>
            <w:tcW w:w="1701" w:type="dxa"/>
            <w:vMerge/>
            <w:shd w:val="clear" w:color="auto" w:fill="auto"/>
            <w:vAlign w:val="center"/>
          </w:tcPr>
          <w:p w14:paraId="287D2AB4" w14:textId="77777777" w:rsidR="00407ED4" w:rsidRPr="00407ED4" w:rsidRDefault="00407ED4" w:rsidP="00167D83">
            <w:pPr>
              <w:spacing w:before="60" w:after="60"/>
              <w:jc w:val="center"/>
              <w:rPr>
                <w:b/>
                <w:bCs/>
                <w:sz w:val="26"/>
                <w:szCs w:val="26"/>
              </w:rPr>
            </w:pPr>
          </w:p>
        </w:tc>
        <w:tc>
          <w:tcPr>
            <w:tcW w:w="3119" w:type="dxa"/>
            <w:vMerge/>
            <w:shd w:val="clear" w:color="auto" w:fill="auto"/>
            <w:vAlign w:val="center"/>
          </w:tcPr>
          <w:p w14:paraId="64DC09C4" w14:textId="77777777" w:rsidR="00407ED4" w:rsidRPr="00CD33DB" w:rsidRDefault="00407ED4" w:rsidP="00EF7949">
            <w:pPr>
              <w:spacing w:before="60" w:after="60"/>
              <w:jc w:val="center"/>
              <w:rPr>
                <w:sz w:val="26"/>
                <w:szCs w:val="26"/>
              </w:rPr>
            </w:pPr>
          </w:p>
        </w:tc>
        <w:tc>
          <w:tcPr>
            <w:tcW w:w="1559" w:type="dxa"/>
            <w:vAlign w:val="center"/>
          </w:tcPr>
          <w:p w14:paraId="686F8C47" w14:textId="77777777" w:rsidR="00407ED4" w:rsidRPr="00D40019" w:rsidRDefault="00407ED4" w:rsidP="00407ED4">
            <w:pPr>
              <w:autoSpaceDE w:val="0"/>
              <w:autoSpaceDN w:val="0"/>
              <w:adjustRightInd w:val="0"/>
              <w:spacing w:before="60" w:after="60"/>
              <w:jc w:val="center"/>
              <w:rPr>
                <w:color w:val="000000"/>
                <w:sz w:val="26"/>
                <w:szCs w:val="26"/>
                <w:lang w:val="sv-SE"/>
              </w:rPr>
            </w:pPr>
            <w:r w:rsidRPr="00D40019">
              <w:rPr>
                <w:i/>
                <w:color w:val="0070C0"/>
                <w:sz w:val="26"/>
                <w:szCs w:val="26"/>
                <w:lang w:val="sv-SE"/>
              </w:rPr>
              <w:t>Thông hiểu:</w:t>
            </w:r>
          </w:p>
        </w:tc>
        <w:tc>
          <w:tcPr>
            <w:tcW w:w="8647" w:type="dxa"/>
            <w:shd w:val="clear" w:color="auto" w:fill="auto"/>
            <w:vAlign w:val="center"/>
          </w:tcPr>
          <w:p w14:paraId="70B7E8DC" w14:textId="001388D6" w:rsidR="00407ED4" w:rsidRPr="00CD33DB" w:rsidRDefault="00407ED4" w:rsidP="00167D83">
            <w:pPr>
              <w:rPr>
                <w:color w:val="000000" w:themeColor="text1"/>
                <w:sz w:val="26"/>
                <w:szCs w:val="26"/>
                <w:lang w:val="sv-SE"/>
              </w:rPr>
            </w:pPr>
            <w:r w:rsidRPr="00CD33DB">
              <w:rPr>
                <w:color w:val="000000" w:themeColor="text1"/>
                <w:sz w:val="26"/>
                <w:szCs w:val="26"/>
                <w:lang w:val="sv-SE"/>
              </w:rPr>
              <w:t>-Tính góc giữa hai đường thẳng hoặc viết PT đường thẳng đi qua một điểm và song song hay vuông với đường thẳng cho trước.</w:t>
            </w:r>
          </w:p>
          <w:p w14:paraId="1A656519" w14:textId="08751B8A" w:rsidR="00407ED4" w:rsidRPr="00CD33DB" w:rsidRDefault="00407ED4" w:rsidP="00167D83">
            <w:pPr>
              <w:rPr>
                <w:sz w:val="28"/>
                <w:szCs w:val="28"/>
              </w:rPr>
            </w:pPr>
            <w:r w:rsidRPr="00CD33DB">
              <w:rPr>
                <w:color w:val="000000" w:themeColor="text1"/>
                <w:sz w:val="26"/>
                <w:szCs w:val="26"/>
                <w:lang w:val="sv-SE"/>
              </w:rPr>
              <w:t>-Tính khoảng cách từ một điểm đến một đường thẳng</w:t>
            </w:r>
          </w:p>
        </w:tc>
      </w:tr>
      <w:tr w:rsidR="00407ED4" w:rsidRPr="00D40019" w14:paraId="4C4BE057" w14:textId="77777777" w:rsidTr="00407ED4">
        <w:trPr>
          <w:trHeight w:val="428"/>
        </w:trPr>
        <w:tc>
          <w:tcPr>
            <w:tcW w:w="1701" w:type="dxa"/>
            <w:vMerge/>
            <w:shd w:val="clear" w:color="auto" w:fill="auto"/>
            <w:vAlign w:val="center"/>
          </w:tcPr>
          <w:p w14:paraId="6DEB14E3" w14:textId="77777777" w:rsidR="00407ED4" w:rsidRPr="00407ED4" w:rsidRDefault="00407ED4" w:rsidP="00167D83">
            <w:pPr>
              <w:spacing w:before="60" w:after="60"/>
              <w:jc w:val="center"/>
              <w:rPr>
                <w:b/>
                <w:bCs/>
                <w:sz w:val="26"/>
                <w:szCs w:val="26"/>
              </w:rPr>
            </w:pPr>
          </w:p>
        </w:tc>
        <w:tc>
          <w:tcPr>
            <w:tcW w:w="3119" w:type="dxa"/>
            <w:vMerge/>
            <w:shd w:val="clear" w:color="auto" w:fill="auto"/>
            <w:vAlign w:val="center"/>
          </w:tcPr>
          <w:p w14:paraId="6E8D2BAB" w14:textId="77777777" w:rsidR="00407ED4" w:rsidRPr="00CD33DB" w:rsidRDefault="00407ED4" w:rsidP="00EF7949">
            <w:pPr>
              <w:spacing w:before="60" w:after="60"/>
              <w:jc w:val="center"/>
              <w:rPr>
                <w:sz w:val="26"/>
                <w:szCs w:val="26"/>
              </w:rPr>
            </w:pPr>
          </w:p>
        </w:tc>
        <w:tc>
          <w:tcPr>
            <w:tcW w:w="1559" w:type="dxa"/>
            <w:vAlign w:val="center"/>
          </w:tcPr>
          <w:p w14:paraId="38D12BD8" w14:textId="0B8F73C3" w:rsidR="00407ED4" w:rsidRPr="00D40019" w:rsidRDefault="00407ED4" w:rsidP="00407ED4">
            <w:pPr>
              <w:autoSpaceDE w:val="0"/>
              <w:autoSpaceDN w:val="0"/>
              <w:adjustRightInd w:val="0"/>
              <w:spacing w:before="60" w:after="60"/>
              <w:jc w:val="center"/>
              <w:rPr>
                <w:i/>
                <w:color w:val="0070C0"/>
                <w:sz w:val="26"/>
                <w:szCs w:val="26"/>
                <w:lang w:val="sv-SE"/>
              </w:rPr>
            </w:pPr>
            <w:r w:rsidRPr="00CD33DB">
              <w:rPr>
                <w:i/>
                <w:color w:val="FF0000"/>
                <w:sz w:val="26"/>
                <w:szCs w:val="26"/>
                <w:lang w:val="sv-SE"/>
              </w:rPr>
              <w:t>Vận dụng cao</w:t>
            </w:r>
          </w:p>
        </w:tc>
        <w:tc>
          <w:tcPr>
            <w:tcW w:w="8647" w:type="dxa"/>
            <w:shd w:val="clear" w:color="auto" w:fill="auto"/>
            <w:vAlign w:val="center"/>
          </w:tcPr>
          <w:p w14:paraId="4B8BC686" w14:textId="3CA534C1" w:rsidR="00407ED4" w:rsidRPr="00CD33DB" w:rsidRDefault="00407ED4" w:rsidP="00167D83">
            <w:pPr>
              <w:rPr>
                <w:color w:val="000000" w:themeColor="text1"/>
                <w:sz w:val="26"/>
                <w:szCs w:val="26"/>
                <w:lang w:val="sv-SE"/>
              </w:rPr>
            </w:pPr>
            <w:r>
              <w:rPr>
                <w:color w:val="000000" w:themeColor="text1"/>
                <w:sz w:val="26"/>
                <w:szCs w:val="26"/>
                <w:lang w:val="sv-SE"/>
              </w:rPr>
              <w:t>-Bài toán tổng hợp về đường thẳng</w:t>
            </w:r>
          </w:p>
        </w:tc>
      </w:tr>
      <w:tr w:rsidR="00407ED4" w:rsidRPr="00D40019" w14:paraId="511D40B2" w14:textId="77777777" w:rsidTr="00407ED4">
        <w:trPr>
          <w:trHeight w:val="334"/>
        </w:trPr>
        <w:tc>
          <w:tcPr>
            <w:tcW w:w="1701" w:type="dxa"/>
            <w:vMerge/>
            <w:shd w:val="clear" w:color="auto" w:fill="auto"/>
            <w:vAlign w:val="center"/>
          </w:tcPr>
          <w:p w14:paraId="5487D057" w14:textId="77777777" w:rsidR="00407ED4" w:rsidRPr="00407ED4" w:rsidRDefault="00407ED4" w:rsidP="00167D83">
            <w:pPr>
              <w:spacing w:before="60" w:after="60"/>
              <w:jc w:val="center"/>
              <w:rPr>
                <w:b/>
                <w:bCs/>
                <w:sz w:val="26"/>
                <w:szCs w:val="26"/>
              </w:rPr>
            </w:pPr>
          </w:p>
        </w:tc>
        <w:tc>
          <w:tcPr>
            <w:tcW w:w="3119" w:type="dxa"/>
            <w:vMerge w:val="restart"/>
            <w:shd w:val="clear" w:color="auto" w:fill="auto"/>
            <w:vAlign w:val="center"/>
          </w:tcPr>
          <w:p w14:paraId="79507AC9" w14:textId="165E3298" w:rsidR="00407ED4" w:rsidRPr="00407ED4" w:rsidRDefault="00407ED4" w:rsidP="00407ED4">
            <w:pPr>
              <w:ind w:left="57" w:right="57"/>
              <w:jc w:val="center"/>
              <w:rPr>
                <w:color w:val="000000"/>
                <w:sz w:val="26"/>
                <w:szCs w:val="26"/>
              </w:rPr>
            </w:pPr>
            <w:r w:rsidRPr="00CD33DB">
              <w:rPr>
                <w:color w:val="000000"/>
                <w:sz w:val="26"/>
                <w:szCs w:val="26"/>
              </w:rPr>
              <w:t>Phương trình đường tròn</w:t>
            </w:r>
          </w:p>
        </w:tc>
        <w:tc>
          <w:tcPr>
            <w:tcW w:w="1559" w:type="dxa"/>
            <w:vAlign w:val="center"/>
          </w:tcPr>
          <w:p w14:paraId="1F83616A" w14:textId="755D4D30" w:rsidR="00407ED4" w:rsidRPr="00D40019" w:rsidRDefault="00407ED4" w:rsidP="00407ED4">
            <w:pPr>
              <w:autoSpaceDE w:val="0"/>
              <w:autoSpaceDN w:val="0"/>
              <w:adjustRightInd w:val="0"/>
              <w:spacing w:before="60" w:after="60"/>
              <w:jc w:val="center"/>
              <w:rPr>
                <w:color w:val="000000"/>
                <w:sz w:val="26"/>
                <w:szCs w:val="26"/>
                <w:lang w:val="sv-SE"/>
              </w:rPr>
            </w:pPr>
            <w:r w:rsidRPr="00D40019">
              <w:rPr>
                <w:i/>
                <w:color w:val="00B050"/>
                <w:sz w:val="26"/>
                <w:szCs w:val="26"/>
                <w:lang w:val="sv-SE"/>
              </w:rPr>
              <w:t>Nhận biết:</w:t>
            </w:r>
          </w:p>
        </w:tc>
        <w:tc>
          <w:tcPr>
            <w:tcW w:w="8647" w:type="dxa"/>
            <w:shd w:val="clear" w:color="auto" w:fill="auto"/>
          </w:tcPr>
          <w:p w14:paraId="6105AA66" w14:textId="77777777" w:rsidR="00407ED4" w:rsidRDefault="00407ED4" w:rsidP="00167D83">
            <w:r>
              <w:t>-Nhận biết dạng của phương trình đường tròn</w:t>
            </w:r>
          </w:p>
          <w:p w14:paraId="0E3CE4AC" w14:textId="5963F86C" w:rsidR="00407ED4" w:rsidRPr="00167D83" w:rsidRDefault="00407ED4" w:rsidP="00167D83">
            <w:r>
              <w:t>-Nhận biết tọa độ tâm và bán kính của đường tròn khi biết phương trình của nó</w:t>
            </w:r>
          </w:p>
        </w:tc>
      </w:tr>
      <w:tr w:rsidR="00407ED4" w:rsidRPr="00D40019" w14:paraId="5F3D874E" w14:textId="77777777" w:rsidTr="00407ED4">
        <w:trPr>
          <w:trHeight w:val="1104"/>
        </w:trPr>
        <w:tc>
          <w:tcPr>
            <w:tcW w:w="1701" w:type="dxa"/>
            <w:vMerge/>
            <w:tcBorders>
              <w:bottom w:val="single" w:sz="4" w:space="0" w:color="auto"/>
            </w:tcBorders>
            <w:shd w:val="clear" w:color="auto" w:fill="auto"/>
            <w:vAlign w:val="center"/>
          </w:tcPr>
          <w:p w14:paraId="6A47DEED" w14:textId="3166E38C" w:rsidR="00407ED4" w:rsidRPr="00407ED4" w:rsidRDefault="00407ED4" w:rsidP="00167D83">
            <w:pPr>
              <w:spacing w:before="60" w:after="60"/>
              <w:jc w:val="center"/>
              <w:rPr>
                <w:b/>
                <w:bCs/>
                <w:sz w:val="26"/>
                <w:szCs w:val="26"/>
              </w:rPr>
            </w:pPr>
          </w:p>
        </w:tc>
        <w:tc>
          <w:tcPr>
            <w:tcW w:w="3119" w:type="dxa"/>
            <w:vMerge/>
            <w:tcBorders>
              <w:bottom w:val="single" w:sz="4" w:space="0" w:color="auto"/>
            </w:tcBorders>
            <w:shd w:val="clear" w:color="auto" w:fill="auto"/>
            <w:vAlign w:val="center"/>
          </w:tcPr>
          <w:p w14:paraId="62402A60" w14:textId="77777777" w:rsidR="00407ED4" w:rsidRPr="00D40019" w:rsidRDefault="00407ED4" w:rsidP="00EF7949">
            <w:pPr>
              <w:spacing w:before="60" w:after="60"/>
              <w:jc w:val="center"/>
              <w:rPr>
                <w:sz w:val="26"/>
                <w:szCs w:val="26"/>
              </w:rPr>
            </w:pPr>
          </w:p>
        </w:tc>
        <w:tc>
          <w:tcPr>
            <w:tcW w:w="1559" w:type="dxa"/>
            <w:tcBorders>
              <w:bottom w:val="single" w:sz="4" w:space="0" w:color="auto"/>
            </w:tcBorders>
            <w:vAlign w:val="center"/>
          </w:tcPr>
          <w:p w14:paraId="52A67D84" w14:textId="36C7AE96" w:rsidR="00407ED4" w:rsidRPr="00D40019" w:rsidRDefault="00407ED4" w:rsidP="00407ED4">
            <w:pPr>
              <w:autoSpaceDE w:val="0"/>
              <w:autoSpaceDN w:val="0"/>
              <w:adjustRightInd w:val="0"/>
              <w:spacing w:before="60" w:after="60"/>
              <w:jc w:val="center"/>
              <w:rPr>
                <w:color w:val="000000"/>
                <w:sz w:val="26"/>
                <w:szCs w:val="26"/>
                <w:lang w:val="sv-SE"/>
              </w:rPr>
            </w:pPr>
            <w:r w:rsidRPr="00D40019">
              <w:rPr>
                <w:i/>
                <w:color w:val="0070C0"/>
                <w:sz w:val="26"/>
                <w:szCs w:val="26"/>
                <w:lang w:val="sv-SE"/>
              </w:rPr>
              <w:t>Thông hiểu:</w:t>
            </w:r>
          </w:p>
        </w:tc>
        <w:tc>
          <w:tcPr>
            <w:tcW w:w="8647" w:type="dxa"/>
            <w:tcBorders>
              <w:bottom w:val="single" w:sz="4" w:space="0" w:color="auto"/>
            </w:tcBorders>
            <w:shd w:val="clear" w:color="auto" w:fill="auto"/>
            <w:vAlign w:val="center"/>
          </w:tcPr>
          <w:p w14:paraId="209563FF" w14:textId="77777777" w:rsidR="00407ED4" w:rsidRDefault="00407ED4" w:rsidP="00CD33DB">
            <w:r>
              <w:t>-Viết được phương trình đường tròn trong các trường hợp</w:t>
            </w:r>
          </w:p>
          <w:p w14:paraId="0B4D9438" w14:textId="77777777" w:rsidR="00407ED4" w:rsidRDefault="00407ED4" w:rsidP="00CD33DB">
            <w:r>
              <w:t xml:space="preserve">    + Có tâm và đi qua một điểm cho trước</w:t>
            </w:r>
          </w:p>
          <w:p w14:paraId="00D8F115" w14:textId="77777777" w:rsidR="00407ED4" w:rsidRDefault="00407ED4" w:rsidP="00CD33DB">
            <w:r>
              <w:t xml:space="preserve">    + Có đường kính AB khi biết tọa độ điểm A, B</w:t>
            </w:r>
          </w:p>
          <w:p w14:paraId="582A0638" w14:textId="59DAF83A" w:rsidR="00407ED4" w:rsidRPr="00541603" w:rsidRDefault="00407ED4" w:rsidP="00CD33DB">
            <w:r>
              <w:t xml:space="preserve">    + Có tâm và tiếp xúc với đường thẳng cho trước.</w:t>
            </w:r>
          </w:p>
        </w:tc>
      </w:tr>
    </w:tbl>
    <w:p w14:paraId="734EBA88" w14:textId="77777777" w:rsidR="00167D83" w:rsidRPr="00D40019" w:rsidRDefault="00167D83" w:rsidP="00347E24">
      <w:pPr>
        <w:pStyle w:val="Footer"/>
        <w:spacing w:line="288" w:lineRule="auto"/>
        <w:rPr>
          <w:sz w:val="26"/>
          <w:szCs w:val="26"/>
        </w:rPr>
      </w:pPr>
      <w:bookmarkStart w:id="1" w:name="_GoBack"/>
      <w:bookmarkEnd w:id="0"/>
      <w:bookmarkEnd w:id="1"/>
    </w:p>
    <w:sectPr w:rsidR="00167D83" w:rsidRPr="00D40019" w:rsidSect="00BB7967">
      <w:footerReference w:type="default" r:id="rId9"/>
      <w:pgSz w:w="16840"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37898" w14:textId="77777777" w:rsidR="00383457" w:rsidRDefault="00383457" w:rsidP="00307FE9">
      <w:r>
        <w:separator/>
      </w:r>
    </w:p>
  </w:endnote>
  <w:endnote w:type="continuationSeparator" w:id="0">
    <w:p w14:paraId="7650E65C" w14:textId="77777777" w:rsidR="00383457" w:rsidRDefault="00383457" w:rsidP="0030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D07CC" w14:textId="77777777" w:rsidR="00C63A35" w:rsidRDefault="00C63A35">
    <w:pPr>
      <w:pStyle w:val="Footer"/>
    </w:pPr>
  </w:p>
  <w:p w14:paraId="4300EC62" w14:textId="77777777" w:rsidR="00C63A35" w:rsidRDefault="00C63A35">
    <w:pPr>
      <w:pStyle w:val="Footer"/>
    </w:pPr>
  </w:p>
  <w:p w14:paraId="15794C30" w14:textId="77777777" w:rsidR="00C63A35" w:rsidRDefault="00C63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EDE59" w14:textId="77777777" w:rsidR="00383457" w:rsidRDefault="00383457" w:rsidP="00307FE9">
      <w:r>
        <w:separator/>
      </w:r>
    </w:p>
  </w:footnote>
  <w:footnote w:type="continuationSeparator" w:id="0">
    <w:p w14:paraId="16B91D42" w14:textId="77777777" w:rsidR="00383457" w:rsidRDefault="00383457" w:rsidP="0030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8F5"/>
    <w:multiLevelType w:val="hybridMultilevel"/>
    <w:tmpl w:val="A17CBD6A"/>
    <w:lvl w:ilvl="0" w:tplc="6FAA64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92DD0"/>
    <w:multiLevelType w:val="hybridMultilevel"/>
    <w:tmpl w:val="2A30E238"/>
    <w:lvl w:ilvl="0" w:tplc="26E23150">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1FD01B99"/>
    <w:multiLevelType w:val="hybridMultilevel"/>
    <w:tmpl w:val="F84C1E2C"/>
    <w:lvl w:ilvl="0" w:tplc="D80CDA0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34D811D9"/>
    <w:multiLevelType w:val="hybridMultilevel"/>
    <w:tmpl w:val="CC9E851E"/>
    <w:lvl w:ilvl="0" w:tplc="9E104A88">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444C5D69"/>
    <w:multiLevelType w:val="hybridMultilevel"/>
    <w:tmpl w:val="1AEE9C0C"/>
    <w:lvl w:ilvl="0" w:tplc="184A4D04">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472B06F2"/>
    <w:multiLevelType w:val="hybridMultilevel"/>
    <w:tmpl w:val="1332A5E6"/>
    <w:lvl w:ilvl="0" w:tplc="4BAA3F48">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4B067689"/>
    <w:multiLevelType w:val="hybridMultilevel"/>
    <w:tmpl w:val="3946B428"/>
    <w:lvl w:ilvl="0" w:tplc="D0480F32">
      <w:numFmt w:val="bullet"/>
      <w:lvlText w:val="-"/>
      <w:lvlJc w:val="left"/>
      <w:pPr>
        <w:ind w:left="420" w:hanging="360"/>
      </w:pPr>
      <w:rPr>
        <w:rFonts w:ascii="Times New Roman" w:eastAsia="Times New Roman" w:hAnsi="Times New Roman" w:cs="Times New Roman" w:hint="default"/>
      </w:rPr>
    </w:lvl>
    <w:lvl w:ilvl="1" w:tplc="042A0003" w:tentative="1">
      <w:start w:val="1"/>
      <w:numFmt w:val="bullet"/>
      <w:lvlText w:val="o"/>
      <w:lvlJc w:val="left"/>
      <w:pPr>
        <w:ind w:left="1140" w:hanging="360"/>
      </w:pPr>
      <w:rPr>
        <w:rFonts w:ascii="Courier New" w:hAnsi="Courier New" w:cs="Courier New" w:hint="default"/>
      </w:rPr>
    </w:lvl>
    <w:lvl w:ilvl="2" w:tplc="042A0005" w:tentative="1">
      <w:start w:val="1"/>
      <w:numFmt w:val="bullet"/>
      <w:lvlText w:val=""/>
      <w:lvlJc w:val="left"/>
      <w:pPr>
        <w:ind w:left="1860" w:hanging="360"/>
      </w:pPr>
      <w:rPr>
        <w:rFonts w:ascii="Wingdings" w:hAnsi="Wingdings" w:hint="default"/>
      </w:rPr>
    </w:lvl>
    <w:lvl w:ilvl="3" w:tplc="042A0001" w:tentative="1">
      <w:start w:val="1"/>
      <w:numFmt w:val="bullet"/>
      <w:lvlText w:val=""/>
      <w:lvlJc w:val="left"/>
      <w:pPr>
        <w:ind w:left="2580" w:hanging="360"/>
      </w:pPr>
      <w:rPr>
        <w:rFonts w:ascii="Symbol" w:hAnsi="Symbol" w:hint="default"/>
      </w:rPr>
    </w:lvl>
    <w:lvl w:ilvl="4" w:tplc="042A0003" w:tentative="1">
      <w:start w:val="1"/>
      <w:numFmt w:val="bullet"/>
      <w:lvlText w:val="o"/>
      <w:lvlJc w:val="left"/>
      <w:pPr>
        <w:ind w:left="3300" w:hanging="360"/>
      </w:pPr>
      <w:rPr>
        <w:rFonts w:ascii="Courier New" w:hAnsi="Courier New" w:cs="Courier New" w:hint="default"/>
      </w:rPr>
    </w:lvl>
    <w:lvl w:ilvl="5" w:tplc="042A0005" w:tentative="1">
      <w:start w:val="1"/>
      <w:numFmt w:val="bullet"/>
      <w:lvlText w:val=""/>
      <w:lvlJc w:val="left"/>
      <w:pPr>
        <w:ind w:left="4020" w:hanging="360"/>
      </w:pPr>
      <w:rPr>
        <w:rFonts w:ascii="Wingdings" w:hAnsi="Wingdings" w:hint="default"/>
      </w:rPr>
    </w:lvl>
    <w:lvl w:ilvl="6" w:tplc="042A0001" w:tentative="1">
      <w:start w:val="1"/>
      <w:numFmt w:val="bullet"/>
      <w:lvlText w:val=""/>
      <w:lvlJc w:val="left"/>
      <w:pPr>
        <w:ind w:left="4740" w:hanging="360"/>
      </w:pPr>
      <w:rPr>
        <w:rFonts w:ascii="Symbol" w:hAnsi="Symbol" w:hint="default"/>
      </w:rPr>
    </w:lvl>
    <w:lvl w:ilvl="7" w:tplc="042A0003" w:tentative="1">
      <w:start w:val="1"/>
      <w:numFmt w:val="bullet"/>
      <w:lvlText w:val="o"/>
      <w:lvlJc w:val="left"/>
      <w:pPr>
        <w:ind w:left="5460" w:hanging="360"/>
      </w:pPr>
      <w:rPr>
        <w:rFonts w:ascii="Courier New" w:hAnsi="Courier New" w:cs="Courier New" w:hint="default"/>
      </w:rPr>
    </w:lvl>
    <w:lvl w:ilvl="8" w:tplc="042A0005" w:tentative="1">
      <w:start w:val="1"/>
      <w:numFmt w:val="bullet"/>
      <w:lvlText w:val=""/>
      <w:lvlJc w:val="left"/>
      <w:pPr>
        <w:ind w:left="6180" w:hanging="360"/>
      </w:pPr>
      <w:rPr>
        <w:rFonts w:ascii="Wingdings" w:hAnsi="Wingdings" w:hint="default"/>
      </w:rPr>
    </w:lvl>
  </w:abstractNum>
  <w:abstractNum w:abstractNumId="7">
    <w:nsid w:val="539B2A1E"/>
    <w:multiLevelType w:val="hybridMultilevel"/>
    <w:tmpl w:val="112C3820"/>
    <w:lvl w:ilvl="0" w:tplc="04408828">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54D95327"/>
    <w:multiLevelType w:val="hybridMultilevel"/>
    <w:tmpl w:val="6CDEF2DC"/>
    <w:lvl w:ilvl="0" w:tplc="6A827808">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554A307E"/>
    <w:multiLevelType w:val="hybridMultilevel"/>
    <w:tmpl w:val="79867C60"/>
    <w:lvl w:ilvl="0" w:tplc="FE944258">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D97EC1"/>
    <w:multiLevelType w:val="hybridMultilevel"/>
    <w:tmpl w:val="CA5CD260"/>
    <w:lvl w:ilvl="0" w:tplc="02385DB2">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nsid w:val="5F9B7F68"/>
    <w:multiLevelType w:val="hybridMultilevel"/>
    <w:tmpl w:val="C200361C"/>
    <w:lvl w:ilvl="0" w:tplc="9430A24C">
      <w:numFmt w:val="bullet"/>
      <w:lvlText w:val="-"/>
      <w:lvlJc w:val="left"/>
      <w:pPr>
        <w:ind w:left="720" w:hanging="360"/>
      </w:pPr>
      <w:rPr>
        <w:rFonts w:ascii="Times New Roman" w:eastAsia="Times New Roman" w:hAnsi="Times New Roman" w:cs="Times New Roman"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D524B7"/>
    <w:multiLevelType w:val="hybridMultilevel"/>
    <w:tmpl w:val="188ACF16"/>
    <w:lvl w:ilvl="0" w:tplc="7798908E">
      <w:numFmt w:val="bullet"/>
      <w:lvlText w:val="-"/>
      <w:lvlJc w:val="left"/>
      <w:pPr>
        <w:ind w:left="720" w:hanging="360"/>
      </w:pPr>
      <w:rPr>
        <w:rFonts w:ascii="Times New Roman" w:eastAsia="Times New Roman" w:hAnsi="Times New Roman" w:cs="Times New Roman" w:hint="default"/>
        <w:color w:val="0070C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nsid w:val="756B56E0"/>
    <w:multiLevelType w:val="hybridMultilevel"/>
    <w:tmpl w:val="C19878EE"/>
    <w:lvl w:ilvl="0" w:tplc="C6E8614A">
      <w:numFmt w:val="bullet"/>
      <w:lvlText w:val="-"/>
      <w:lvlJc w:val="left"/>
      <w:pPr>
        <w:ind w:left="720" w:hanging="360"/>
      </w:pPr>
      <w:rPr>
        <w:rFonts w:ascii="Times New Roman" w:eastAsia="Times New Roman" w:hAnsi="Times New Roman" w:cs="Times New Roman" w:hint="default"/>
        <w:i w:val="0"/>
        <w:color w:val="auto"/>
        <w:sz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10"/>
  </w:num>
  <w:num w:numId="5">
    <w:abstractNumId w:val="13"/>
  </w:num>
  <w:num w:numId="6">
    <w:abstractNumId w:val="6"/>
  </w:num>
  <w:num w:numId="7">
    <w:abstractNumId w:val="3"/>
  </w:num>
  <w:num w:numId="8">
    <w:abstractNumId w:val="2"/>
  </w:num>
  <w:num w:numId="9">
    <w:abstractNumId w:val="7"/>
  </w:num>
  <w:num w:numId="10">
    <w:abstractNumId w:val="4"/>
  </w:num>
  <w:num w:numId="11">
    <w:abstractNumId w:val="5"/>
  </w:num>
  <w:num w:numId="12">
    <w:abstractNumId w:val="11"/>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9B"/>
    <w:rsid w:val="000513AB"/>
    <w:rsid w:val="000C17B9"/>
    <w:rsid w:val="000C5A6D"/>
    <w:rsid w:val="000F6430"/>
    <w:rsid w:val="001049EC"/>
    <w:rsid w:val="001136B1"/>
    <w:rsid w:val="0011429B"/>
    <w:rsid w:val="00114C86"/>
    <w:rsid w:val="00114FBC"/>
    <w:rsid w:val="001174DE"/>
    <w:rsid w:val="00135CCD"/>
    <w:rsid w:val="001427AA"/>
    <w:rsid w:val="00167D83"/>
    <w:rsid w:val="00177702"/>
    <w:rsid w:val="001B1E14"/>
    <w:rsid w:val="001B4A24"/>
    <w:rsid w:val="00224E28"/>
    <w:rsid w:val="00226A7F"/>
    <w:rsid w:val="00256790"/>
    <w:rsid w:val="002746CF"/>
    <w:rsid w:val="002C26AD"/>
    <w:rsid w:val="002F0C32"/>
    <w:rsid w:val="00305231"/>
    <w:rsid w:val="00307FE9"/>
    <w:rsid w:val="00326117"/>
    <w:rsid w:val="00347E24"/>
    <w:rsid w:val="00351B6A"/>
    <w:rsid w:val="00356147"/>
    <w:rsid w:val="00383457"/>
    <w:rsid w:val="003859C1"/>
    <w:rsid w:val="003959C5"/>
    <w:rsid w:val="003C22BF"/>
    <w:rsid w:val="003D0CD1"/>
    <w:rsid w:val="003E642C"/>
    <w:rsid w:val="0040519C"/>
    <w:rsid w:val="00407ED4"/>
    <w:rsid w:val="00411932"/>
    <w:rsid w:val="00415FD3"/>
    <w:rsid w:val="00416DC8"/>
    <w:rsid w:val="004613F1"/>
    <w:rsid w:val="00470E36"/>
    <w:rsid w:val="00471B26"/>
    <w:rsid w:val="00494F57"/>
    <w:rsid w:val="004967CB"/>
    <w:rsid w:val="00541603"/>
    <w:rsid w:val="0056129B"/>
    <w:rsid w:val="00585427"/>
    <w:rsid w:val="005B4959"/>
    <w:rsid w:val="005D0AD2"/>
    <w:rsid w:val="005D0EF2"/>
    <w:rsid w:val="006565F6"/>
    <w:rsid w:val="00676105"/>
    <w:rsid w:val="007050CB"/>
    <w:rsid w:val="007124D7"/>
    <w:rsid w:val="00714B3C"/>
    <w:rsid w:val="00765420"/>
    <w:rsid w:val="00774B67"/>
    <w:rsid w:val="007832FB"/>
    <w:rsid w:val="00825A38"/>
    <w:rsid w:val="0084732B"/>
    <w:rsid w:val="008C76EB"/>
    <w:rsid w:val="00935B9B"/>
    <w:rsid w:val="0094071C"/>
    <w:rsid w:val="009A5563"/>
    <w:rsid w:val="009D7B11"/>
    <w:rsid w:val="009E1825"/>
    <w:rsid w:val="00A631AE"/>
    <w:rsid w:val="00A636F8"/>
    <w:rsid w:val="00AA6ECA"/>
    <w:rsid w:val="00AB4C5C"/>
    <w:rsid w:val="00AE6457"/>
    <w:rsid w:val="00AF4E59"/>
    <w:rsid w:val="00B21421"/>
    <w:rsid w:val="00B27873"/>
    <w:rsid w:val="00B466EE"/>
    <w:rsid w:val="00B9270C"/>
    <w:rsid w:val="00BA7AC9"/>
    <w:rsid w:val="00BB5B92"/>
    <w:rsid w:val="00BB7967"/>
    <w:rsid w:val="00BE56BB"/>
    <w:rsid w:val="00BF1235"/>
    <w:rsid w:val="00C35645"/>
    <w:rsid w:val="00C628FE"/>
    <w:rsid w:val="00C63A35"/>
    <w:rsid w:val="00C66BD3"/>
    <w:rsid w:val="00C95257"/>
    <w:rsid w:val="00CB4B98"/>
    <w:rsid w:val="00CC4AF1"/>
    <w:rsid w:val="00CD33DB"/>
    <w:rsid w:val="00CD6A22"/>
    <w:rsid w:val="00CF17F7"/>
    <w:rsid w:val="00D01E46"/>
    <w:rsid w:val="00D1546B"/>
    <w:rsid w:val="00D40019"/>
    <w:rsid w:val="00DB5D02"/>
    <w:rsid w:val="00DC37FF"/>
    <w:rsid w:val="00DF14F5"/>
    <w:rsid w:val="00DF5D8D"/>
    <w:rsid w:val="00E00ED9"/>
    <w:rsid w:val="00E24B1E"/>
    <w:rsid w:val="00E666F4"/>
    <w:rsid w:val="00E7526F"/>
    <w:rsid w:val="00E81E8F"/>
    <w:rsid w:val="00E83210"/>
    <w:rsid w:val="00EA141A"/>
    <w:rsid w:val="00EB2E77"/>
    <w:rsid w:val="00EB4014"/>
    <w:rsid w:val="00EC37E9"/>
    <w:rsid w:val="00ED06CC"/>
    <w:rsid w:val="00EE652E"/>
    <w:rsid w:val="00EE7F9C"/>
    <w:rsid w:val="00EF7949"/>
    <w:rsid w:val="00F00E8D"/>
    <w:rsid w:val="00F01E6A"/>
    <w:rsid w:val="00F91353"/>
    <w:rsid w:val="00F920E6"/>
    <w:rsid w:val="00F95CED"/>
    <w:rsid w:val="00FE3D27"/>
    <w:rsid w:val="00FF5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2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 w:type="paragraph" w:styleId="ListParagraph">
    <w:name w:val="List Paragraph"/>
    <w:basedOn w:val="Normal"/>
    <w:uiPriority w:val="34"/>
    <w:qFormat/>
    <w:rsid w:val="003D0C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07FE9"/>
    <w:rPr>
      <w:sz w:val="20"/>
      <w:szCs w:val="20"/>
    </w:rPr>
  </w:style>
  <w:style w:type="character" w:customStyle="1" w:styleId="FootnoteTextChar">
    <w:name w:val="Footnote Text Char"/>
    <w:link w:val="FootnoteText"/>
    <w:rsid w:val="00307FE9"/>
    <w:rPr>
      <w:lang w:val="en-US" w:eastAsia="en-US"/>
    </w:rPr>
  </w:style>
  <w:style w:type="character" w:styleId="FootnoteReference">
    <w:name w:val="footnote reference"/>
    <w:rsid w:val="00307FE9"/>
    <w:rPr>
      <w:vertAlign w:val="superscript"/>
    </w:rPr>
  </w:style>
  <w:style w:type="paragraph" w:styleId="Header">
    <w:name w:val="header"/>
    <w:basedOn w:val="Normal"/>
    <w:link w:val="HeaderChar"/>
    <w:rsid w:val="00B27873"/>
    <w:pPr>
      <w:tabs>
        <w:tab w:val="center" w:pos="4680"/>
        <w:tab w:val="right" w:pos="9360"/>
      </w:tabs>
    </w:pPr>
  </w:style>
  <w:style w:type="character" w:customStyle="1" w:styleId="HeaderChar">
    <w:name w:val="Header Char"/>
    <w:link w:val="Header"/>
    <w:rsid w:val="00B27873"/>
    <w:rPr>
      <w:sz w:val="24"/>
      <w:szCs w:val="24"/>
      <w:lang w:val="en-US" w:eastAsia="en-US"/>
    </w:rPr>
  </w:style>
  <w:style w:type="paragraph" w:styleId="Footer">
    <w:name w:val="footer"/>
    <w:basedOn w:val="Normal"/>
    <w:link w:val="FooterChar"/>
    <w:uiPriority w:val="99"/>
    <w:rsid w:val="00B27873"/>
    <w:pPr>
      <w:tabs>
        <w:tab w:val="center" w:pos="4680"/>
        <w:tab w:val="right" w:pos="9360"/>
      </w:tabs>
    </w:pPr>
  </w:style>
  <w:style w:type="character" w:customStyle="1" w:styleId="FooterChar">
    <w:name w:val="Footer Char"/>
    <w:link w:val="Footer"/>
    <w:uiPriority w:val="99"/>
    <w:rsid w:val="00B27873"/>
    <w:rPr>
      <w:sz w:val="24"/>
      <w:szCs w:val="24"/>
      <w:lang w:val="en-US" w:eastAsia="en-US"/>
    </w:rPr>
  </w:style>
  <w:style w:type="paragraph" w:customStyle="1" w:styleId="Default">
    <w:name w:val="Default"/>
    <w:rsid w:val="00EE7F9C"/>
    <w:pPr>
      <w:autoSpaceDE w:val="0"/>
      <w:autoSpaceDN w:val="0"/>
      <w:adjustRightInd w:val="0"/>
    </w:pPr>
    <w:rPr>
      <w:rFonts w:ascii="Palatino Linotype" w:eastAsia="Calibri" w:hAnsi="Palatino Linotype" w:cs="Palatino Linotype"/>
      <w:color w:val="000000"/>
      <w:sz w:val="24"/>
      <w:szCs w:val="24"/>
    </w:rPr>
  </w:style>
  <w:style w:type="character" w:styleId="Strong">
    <w:name w:val="Strong"/>
    <w:basedOn w:val="DefaultParagraphFont"/>
    <w:qFormat/>
    <w:rsid w:val="00C63A35"/>
    <w:rPr>
      <w:b/>
      <w:bCs/>
    </w:rPr>
  </w:style>
  <w:style w:type="paragraph" w:styleId="BodyText">
    <w:name w:val="Body Text"/>
    <w:basedOn w:val="Normal"/>
    <w:link w:val="BodyTextChar"/>
    <w:rsid w:val="00167D83"/>
    <w:pPr>
      <w:spacing w:line="360" w:lineRule="auto"/>
      <w:jc w:val="both"/>
    </w:pPr>
    <w:rPr>
      <w:rFonts w:ascii=".VnTime" w:hAnsi=".VnTime"/>
      <w:sz w:val="28"/>
    </w:rPr>
  </w:style>
  <w:style w:type="character" w:customStyle="1" w:styleId="BodyTextChar">
    <w:name w:val="Body Text Char"/>
    <w:basedOn w:val="DefaultParagraphFont"/>
    <w:link w:val="BodyText"/>
    <w:rsid w:val="00167D83"/>
    <w:rPr>
      <w:rFonts w:ascii=".VnTime" w:hAnsi=".VnTime"/>
      <w:sz w:val="28"/>
      <w:szCs w:val="24"/>
    </w:rPr>
  </w:style>
  <w:style w:type="paragraph" w:styleId="ListParagraph">
    <w:name w:val="List Paragraph"/>
    <w:basedOn w:val="Normal"/>
    <w:uiPriority w:val="34"/>
    <w:qFormat/>
    <w:rsid w:val="003D0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8237">
      <w:bodyDiv w:val="1"/>
      <w:marLeft w:val="0"/>
      <w:marRight w:val="0"/>
      <w:marTop w:val="0"/>
      <w:marBottom w:val="0"/>
      <w:divBdr>
        <w:top w:val="none" w:sz="0" w:space="0" w:color="auto"/>
        <w:left w:val="none" w:sz="0" w:space="0" w:color="auto"/>
        <w:bottom w:val="none" w:sz="0" w:space="0" w:color="auto"/>
        <w:right w:val="none" w:sz="0" w:space="0" w:color="auto"/>
      </w:divBdr>
    </w:div>
    <w:div w:id="362437488">
      <w:bodyDiv w:val="1"/>
      <w:marLeft w:val="0"/>
      <w:marRight w:val="0"/>
      <w:marTop w:val="0"/>
      <w:marBottom w:val="0"/>
      <w:divBdr>
        <w:top w:val="none" w:sz="0" w:space="0" w:color="auto"/>
        <w:left w:val="none" w:sz="0" w:space="0" w:color="auto"/>
        <w:bottom w:val="none" w:sz="0" w:space="0" w:color="auto"/>
        <w:right w:val="none" w:sz="0" w:space="0" w:color="auto"/>
      </w:divBdr>
    </w:div>
    <w:div w:id="434642794">
      <w:bodyDiv w:val="1"/>
      <w:marLeft w:val="0"/>
      <w:marRight w:val="0"/>
      <w:marTop w:val="0"/>
      <w:marBottom w:val="0"/>
      <w:divBdr>
        <w:top w:val="none" w:sz="0" w:space="0" w:color="auto"/>
        <w:left w:val="none" w:sz="0" w:space="0" w:color="auto"/>
        <w:bottom w:val="none" w:sz="0" w:space="0" w:color="auto"/>
        <w:right w:val="none" w:sz="0" w:space="0" w:color="auto"/>
      </w:divBdr>
    </w:div>
    <w:div w:id="1571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46758-5098-428F-BE9F-A73946566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XÂY DỰNG ĐƠN VỊ KIẾN THỨC THEO MA TRẬN ĐỂ THI KỲ THI THPT QUỐC GIA NĂM 2017</vt:lpstr>
    </vt:vector>
  </TitlesOfParts>
  <Company>Ghostviet.com</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XÂY DỰNG ĐƠN VỊ KIẾN THỨC THEO MA TRẬN ĐỂ THI KỲ THI THPT QUỐC GIA NĂM 2017</dc:title>
  <dc:subject/>
  <dc:creator>My computer</dc:creator>
  <cp:keywords/>
  <dc:description/>
  <cp:lastModifiedBy>Windows User</cp:lastModifiedBy>
  <cp:revision>9</cp:revision>
  <cp:lastPrinted>2020-10-07T03:34:00Z</cp:lastPrinted>
  <dcterms:created xsi:type="dcterms:W3CDTF">2021-04-06T15:12:00Z</dcterms:created>
  <dcterms:modified xsi:type="dcterms:W3CDTF">2021-04-10T16:02:00Z</dcterms:modified>
</cp:coreProperties>
</file>